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Resultado Evaluación Desempeño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Deberá incluir los resultados de la evaluación del desempeño de los programas federales, así como los vinculados al ejercicio de los recursos federales que les hayan sido transferidos.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Para ello, deberán utilizar indicadores que permitan determinar el cumplimiento de las metas y objetivos de cada uno de los programas, así como vincular los mismos con la planeación del desarrollo.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 APLICA, HASTA EL MOMENTO NO HEMOS RECIBIDO  RECURSOS FEDERALES, POR TANTO, NO SE CUENTA CON RESULTADOS DE LA EVALUACION AL DESEMPEÑO DE PROGRAMAS FEDERALES.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