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color w:val="2f5496"/>
          <w:sz w:val="28"/>
          <w:szCs w:val="28"/>
          <w:u w:val="single"/>
        </w:rPr>
      </w:pPr>
      <w:r w:rsidDel="00000000" w:rsidR="00000000" w:rsidRPr="00000000">
        <w:rPr>
          <w:b w:val="1"/>
          <w:color w:val="2f5496"/>
          <w:sz w:val="28"/>
          <w:szCs w:val="28"/>
          <w:u w:val="single"/>
          <w:rtl w:val="0"/>
        </w:rPr>
        <w:t xml:space="preserve">Resultado Evaluación Desempeño</w:t>
      </w:r>
    </w:p>
    <w:p w:rsidR="00000000" w:rsidDel="00000000" w:rsidP="00000000" w:rsidRDefault="00000000" w:rsidRPr="00000000" w14:paraId="00000002">
      <w:pPr>
        <w:spacing w:after="0" w:line="240" w:lineRule="auto"/>
        <w:jc w:val="center"/>
        <w:rPr>
          <w:b w:val="1"/>
          <w:color w:val="2f5496"/>
          <w:sz w:val="28"/>
          <w:szCs w:val="28"/>
          <w:u w:val="single"/>
        </w:rPr>
      </w:pPr>
      <w:r w:rsidDel="00000000" w:rsidR="00000000" w:rsidRPr="00000000">
        <w:rPr>
          <w:rtl w:val="0"/>
        </w:rPr>
      </w:r>
    </w:p>
    <w:p w:rsidR="00000000" w:rsidDel="00000000" w:rsidP="00000000" w:rsidRDefault="00000000" w:rsidRPr="00000000" w14:paraId="00000003">
      <w:pPr>
        <w:spacing w:after="0" w:line="240" w:lineRule="auto"/>
        <w:jc w:val="both"/>
        <w:rPr/>
      </w:pPr>
      <w:r w:rsidDel="00000000" w:rsidR="00000000" w:rsidRPr="00000000">
        <w:rPr>
          <w:rtl w:val="0"/>
        </w:rPr>
        <w:t xml:space="preserve">Deberá incluir los resultados de la evaluación del desempeño de los programas federales, así como los vinculados al ejercicio de los recursos federales que les hayan sido transferidos.</w:t>
      </w:r>
    </w:p>
    <w:p w:rsidR="00000000" w:rsidDel="00000000" w:rsidP="00000000" w:rsidRDefault="00000000" w:rsidRPr="00000000" w14:paraId="00000004">
      <w:pPr>
        <w:spacing w:after="0" w:line="240" w:lineRule="auto"/>
        <w:jc w:val="both"/>
        <w:rPr/>
      </w:pPr>
      <w:r w:rsidDel="00000000" w:rsidR="00000000" w:rsidRPr="00000000">
        <w:rPr>
          <w:rtl w:val="0"/>
        </w:rPr>
      </w:r>
    </w:p>
    <w:p w:rsidR="00000000" w:rsidDel="00000000" w:rsidP="00000000" w:rsidRDefault="00000000" w:rsidRPr="00000000" w14:paraId="00000005">
      <w:pPr>
        <w:spacing w:after="0" w:line="240" w:lineRule="auto"/>
        <w:jc w:val="both"/>
        <w:rPr/>
      </w:pPr>
      <w:r w:rsidDel="00000000" w:rsidR="00000000" w:rsidRPr="00000000">
        <w:rPr>
          <w:rtl w:val="0"/>
        </w:rPr>
        <w:t xml:space="preserve">Para ello, deberán utilizar indicadores que permitan determinar el cumplimiento de las metas y objetivos de cada uno de los programas, así como vincular los mismos con la planeación del desarrollo.</w:t>
      </w:r>
    </w:p>
    <w:tbl>
      <w:tblPr>
        <w:tblStyle w:val="Table1"/>
        <w:tblW w:w="10319.0" w:type="dxa"/>
        <w:jc w:val="left"/>
        <w:tblInd w:w="55.0" w:type="dxa"/>
        <w:tblLayout w:type="fixed"/>
        <w:tblLook w:val="0400"/>
      </w:tblPr>
      <w:tblGrid>
        <w:gridCol w:w="10319"/>
        <w:tblGridChange w:id="0">
          <w:tblGrid>
            <w:gridCol w:w="10319"/>
          </w:tblGrid>
        </w:tblGridChange>
      </w:tblGrid>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6">
            <w:pPr>
              <w:spacing w:after="0" w:line="240" w:lineRule="auto"/>
              <w:rPr>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CADI ESTANCIA INFANTIL: Se tuvieron 298 menores dentro del preescolar, lactantes maternal A y maternal B;  a los cuales se les brindo alimentación; cubriendo un horario de 7:30 a 15:00 horas.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9">
            <w:pPr>
              <w:spacing w:after="0" w:line="240" w:lineRule="auto"/>
              <w:jc w:val="both"/>
              <w:rPr>
                <w:rFonts w:ascii="Calibri" w:cs="Calibri" w:eastAsia="Calibri" w:hAnsi="Calibri"/>
                <w:color w:val="000000"/>
              </w:rPr>
            </w:pPr>
            <w:bookmarkStart w:colFirst="0" w:colLast="0" w:name="_gjdgxs" w:id="0"/>
            <w:bookmarkEnd w:id="0"/>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A">
            <w:pPr>
              <w:spacing w:after="0"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ALIMENTARIO:  Se recibió donación de 1100 kg de pollo por parte de la empresa Bachoco, para beneficiar a los comedores comunitarios de los Galvanes primaria y secundaria y a comunidades aledañas, de esta donación fue posible alimentar también a diferentes Instituciones dedicadas a la asistencia social coordinadas por el Banco de Alimentos de San Miguel de Allende, (BASMA) entre ellas casas hogares, Centros de Rehabilitación, Campaña de podología DIF, Hospital General.</w:t>
            </w:r>
          </w:p>
          <w:p w:rsidR="00000000" w:rsidDel="00000000" w:rsidP="00000000" w:rsidRDefault="00000000" w:rsidRPr="00000000" w14:paraId="0000000B">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Así mismo en Coordinación con BASMA Y UTSMA, se llevo a cabo la entrega de alimentos ya preparados a base de pollo el cual fue entregado a diferentes instituciones educativas inscritas a nuestros programas en las localidades de Loma de la Purísima, Bandita, Vivienda de Arriba, San Jerónimo de la Playa y Guerrero entre otras. </w:t>
            </w:r>
          </w:p>
          <w:p w:rsidR="00000000" w:rsidDel="00000000" w:rsidP="00000000" w:rsidRDefault="00000000" w:rsidRPr="00000000" w14:paraId="0000000C">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Participación en el concurso Estatal Elaboración de platillo Saludable con la beneficiaria Esperanza Ramírez del comedor San Martin, esto en las instalaciones de la universidad ICON en León, Gto; obteniendo el segundo lugar.</w:t>
            </w:r>
          </w:p>
          <w:p w:rsidR="00000000" w:rsidDel="00000000" w:rsidP="00000000" w:rsidRDefault="00000000" w:rsidRPr="00000000" w14:paraId="0000000D">
            <w:pPr>
              <w:spacing w:after="0" w:line="240" w:lineRule="auto"/>
              <w:jc w:val="both"/>
              <w:rPr>
                <w:rFonts w:ascii="Calibri" w:cs="Calibri" w:eastAsia="Calibri" w:hAnsi="Calibri"/>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E">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NTC Y CASA DE DIA: Se atendieron a 390 menores a la fecha en Casa de Día y Apoyo Social.</w:t>
            </w:r>
          </w:p>
          <w:p w:rsidR="00000000" w:rsidDel="00000000" w:rsidP="00000000" w:rsidRDefault="00000000" w:rsidRPr="00000000" w14:paraId="00000010">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1">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Becas estatales: son beneficiados</w:t>
            </w:r>
            <w:r w:rsidDel="00000000" w:rsidR="00000000" w:rsidRPr="00000000">
              <w:rPr>
                <w:rFonts w:ascii="Calibri" w:cs="Calibri" w:eastAsia="Calibri" w:hAnsi="Calibri"/>
                <w:b w:val="1"/>
                <w:color w:val="000000"/>
                <w:rtl w:val="0"/>
              </w:rPr>
              <w:t xml:space="preserve"> 105 m</w:t>
            </w:r>
            <w:r w:rsidDel="00000000" w:rsidR="00000000" w:rsidRPr="00000000">
              <w:rPr>
                <w:rFonts w:ascii="Calibri" w:cs="Calibri" w:eastAsia="Calibri" w:hAnsi="Calibri"/>
                <w:color w:val="000000"/>
                <w:rtl w:val="0"/>
              </w:rPr>
              <w:t xml:space="preserve">enores con apoyo social económico mensual, para la continuidad de sus estudios, integrados a la educación escolarizada del sector público en los niveles de primaria, secundaria y bachillerato.</w:t>
            </w:r>
          </w:p>
          <w:p w:rsidR="00000000" w:rsidDel="00000000" w:rsidP="00000000" w:rsidRDefault="00000000" w:rsidRPr="00000000" w14:paraId="00000012">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Participación de personal del programa DIM en la Feria contra la Trata de personas con él cuenta cuentos la Reyna del frío.</w:t>
            </w:r>
          </w:p>
          <w:p w:rsidR="00000000" w:rsidDel="00000000" w:rsidP="00000000" w:rsidRDefault="00000000" w:rsidRPr="00000000" w14:paraId="00000013">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Por parte del Sistema Estatal DIF se realizó entrega de bicicletas a menores quienes tienen que recorrer distancias muy largas para ir a la escuela. </w:t>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El Hotel Selina apoya con las clases de Capoeira cada 15 días impartidas por Duncan Tonatiuh los días sábado.</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after="0" w:line="240" w:lineRule="auto"/>
              <w:jc w:val="both"/>
              <w:rPr>
                <w:rFonts w:ascii="Calibri" w:cs="Calibri" w:eastAsia="Calibri" w:hAnsi="Calibri"/>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7">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8">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REHABILITACIÓN: Se realizaron  2481 sesiones de terapias.</w:t>
            </w:r>
          </w:p>
          <w:p w:rsidR="00000000" w:rsidDel="00000000" w:rsidP="00000000" w:rsidRDefault="00000000" w:rsidRPr="00000000" w14:paraId="00000019">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Del área de Psicología:</w:t>
            </w:r>
          </w:p>
          <w:tbl>
            <w:tblPr>
              <w:tblStyle w:val="Table2"/>
              <w:tblW w:w="688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2"/>
              <w:gridCol w:w="3435"/>
              <w:tblGridChange w:id="0">
                <w:tblGrid>
                  <w:gridCol w:w="3452"/>
                  <w:gridCol w:w="3435"/>
                </w:tblGrid>
              </w:tblGridChange>
            </w:tblGrid>
            <w:tr>
              <w:trPr>
                <w:trHeight w:val="320" w:hRule="atLeast"/>
              </w:trPr>
              <w:tc>
                <w:tcPr/>
                <w:p w:rsidR="00000000" w:rsidDel="00000000" w:rsidP="00000000" w:rsidRDefault="00000000" w:rsidRPr="00000000" w14:paraId="0000001A">
                  <w:pPr>
                    <w:jc w:val="center"/>
                    <w:rPr>
                      <w:rFonts w:ascii="Calibri" w:cs="Calibri" w:eastAsia="Calibri" w:hAnsi="Calibri"/>
                    </w:rPr>
                  </w:pPr>
                  <w:r w:rsidDel="00000000" w:rsidR="00000000" w:rsidRPr="00000000">
                    <w:rPr>
                      <w:rFonts w:ascii="Calibri" w:cs="Calibri" w:eastAsia="Calibri" w:hAnsi="Calibri"/>
                      <w:rtl w:val="0"/>
                    </w:rPr>
                    <w:t xml:space="preserve">TERAPIAS INDIVIDUALES</w:t>
                  </w:r>
                </w:p>
              </w:tc>
              <w:tc>
                <w:tcPr/>
                <w:p w:rsidR="00000000" w:rsidDel="00000000" w:rsidP="00000000" w:rsidRDefault="00000000" w:rsidRPr="00000000" w14:paraId="0000001B">
                  <w:pPr>
                    <w:jc w:val="center"/>
                    <w:rPr>
                      <w:rFonts w:ascii="Calibri" w:cs="Calibri" w:eastAsia="Calibri" w:hAnsi="Calibri"/>
                    </w:rPr>
                  </w:pPr>
                  <w:r w:rsidDel="00000000" w:rsidR="00000000" w:rsidRPr="00000000">
                    <w:rPr>
                      <w:rFonts w:ascii="Calibri" w:cs="Calibri" w:eastAsia="Calibri" w:hAnsi="Calibri"/>
                      <w:rtl w:val="0"/>
                    </w:rPr>
                    <w:t xml:space="preserve">66</w:t>
                  </w:r>
                </w:p>
              </w:tc>
            </w:tr>
            <w:tr>
              <w:trPr>
                <w:trHeight w:val="300" w:hRule="atLeast"/>
              </w:trPr>
              <w:tc>
                <w:tcPr/>
                <w:p w:rsidR="00000000" w:rsidDel="00000000" w:rsidP="00000000" w:rsidRDefault="00000000" w:rsidRPr="00000000" w14:paraId="0000001C">
                  <w:pPr>
                    <w:jc w:val="center"/>
                    <w:rPr>
                      <w:rFonts w:ascii="Calibri" w:cs="Calibri" w:eastAsia="Calibri" w:hAnsi="Calibri"/>
                    </w:rPr>
                  </w:pPr>
                  <w:r w:rsidDel="00000000" w:rsidR="00000000" w:rsidRPr="00000000">
                    <w:rPr>
                      <w:rFonts w:ascii="Calibri" w:cs="Calibri" w:eastAsia="Calibri" w:hAnsi="Calibri"/>
                      <w:rtl w:val="0"/>
                    </w:rPr>
                    <w:t xml:space="preserve">TERAPIAS GRUPALES</w:t>
                  </w:r>
                </w:p>
              </w:tc>
              <w:tc>
                <w:tcPr/>
                <w:p w:rsidR="00000000" w:rsidDel="00000000" w:rsidP="00000000" w:rsidRDefault="00000000" w:rsidRPr="00000000" w14:paraId="0000001D">
                  <w:pPr>
                    <w:jc w:val="center"/>
                    <w:rPr>
                      <w:rFonts w:ascii="Calibri" w:cs="Calibri" w:eastAsia="Calibri" w:hAnsi="Calibri"/>
                    </w:rPr>
                  </w:pPr>
                  <w:r w:rsidDel="00000000" w:rsidR="00000000" w:rsidRPr="00000000">
                    <w:rPr>
                      <w:rFonts w:ascii="Calibri" w:cs="Calibri" w:eastAsia="Calibri" w:hAnsi="Calibri"/>
                      <w:rtl w:val="0"/>
                    </w:rPr>
                    <w:t xml:space="preserve">668</w:t>
                  </w:r>
                </w:p>
              </w:tc>
            </w:tr>
            <w:tr>
              <w:trPr>
                <w:trHeight w:val="320" w:hRule="atLeast"/>
              </w:trPr>
              <w:tc>
                <w:tcPr/>
                <w:p w:rsidR="00000000" w:rsidDel="00000000" w:rsidP="00000000" w:rsidRDefault="00000000" w:rsidRPr="00000000" w14:paraId="0000001E">
                  <w:pPr>
                    <w:jc w:val="center"/>
                    <w:rPr>
                      <w:rFonts w:ascii="Calibri" w:cs="Calibri" w:eastAsia="Calibri" w:hAnsi="Calibri"/>
                    </w:rPr>
                  </w:pPr>
                  <w:r w:rsidDel="00000000" w:rsidR="00000000" w:rsidRPr="00000000">
                    <w:rPr>
                      <w:rFonts w:ascii="Calibri" w:cs="Calibri" w:eastAsia="Calibri" w:hAnsi="Calibri"/>
                      <w:rtl w:val="0"/>
                    </w:rPr>
                    <w:t xml:space="preserve">BENEFICIARIOS NUEVOS</w:t>
                  </w:r>
                </w:p>
              </w:tc>
              <w:tc>
                <w:tcPr/>
                <w:p w:rsidR="00000000" w:rsidDel="00000000" w:rsidP="00000000" w:rsidRDefault="00000000" w:rsidRPr="00000000" w14:paraId="0000001F">
                  <w:pPr>
                    <w:jc w:val="center"/>
                    <w:rPr>
                      <w:rFonts w:ascii="Calibri" w:cs="Calibri" w:eastAsia="Calibri" w:hAnsi="Calibri"/>
                    </w:rPr>
                  </w:pPr>
                  <w:r w:rsidDel="00000000" w:rsidR="00000000" w:rsidRPr="00000000">
                    <w:rPr>
                      <w:rFonts w:ascii="Calibri" w:cs="Calibri" w:eastAsia="Calibri" w:hAnsi="Calibri"/>
                      <w:rtl w:val="0"/>
                    </w:rPr>
                    <w:t xml:space="preserve">107</w:t>
                  </w:r>
                </w:p>
              </w:tc>
            </w:tr>
            <w:tr>
              <w:trPr>
                <w:trHeight w:val="300" w:hRule="atLeast"/>
              </w:trPr>
              <w:tc>
                <w:tcPr/>
                <w:p w:rsidR="00000000" w:rsidDel="00000000" w:rsidP="00000000" w:rsidRDefault="00000000" w:rsidRPr="00000000" w14:paraId="00000020">
                  <w:pPr>
                    <w:jc w:val="center"/>
                    <w:rPr>
                      <w:rFonts w:ascii="Calibri" w:cs="Calibri" w:eastAsia="Calibri" w:hAnsi="Calibri"/>
                    </w:rPr>
                  </w:pPr>
                  <w:r w:rsidDel="00000000" w:rsidR="00000000" w:rsidRPr="00000000">
                    <w:rPr>
                      <w:rFonts w:ascii="Calibri" w:cs="Calibri" w:eastAsia="Calibri" w:hAnsi="Calibri"/>
                      <w:rtl w:val="0"/>
                    </w:rPr>
                    <w:t xml:space="preserve">PACIENTES DADOS DE ALTA</w:t>
                  </w:r>
                </w:p>
              </w:tc>
              <w:tc>
                <w:tcPr/>
                <w:p w:rsidR="00000000" w:rsidDel="00000000" w:rsidP="00000000" w:rsidRDefault="00000000" w:rsidRPr="00000000" w14:paraId="00000021">
                  <w:pPr>
                    <w:jc w:val="center"/>
                    <w:rPr>
                      <w:rFonts w:ascii="Calibri" w:cs="Calibri" w:eastAsia="Calibri" w:hAnsi="Calibri"/>
                    </w:rPr>
                  </w:pPr>
                  <w:r w:rsidDel="00000000" w:rsidR="00000000" w:rsidRPr="00000000">
                    <w:rPr>
                      <w:rFonts w:ascii="Calibri" w:cs="Calibri" w:eastAsia="Calibri" w:hAnsi="Calibri"/>
                      <w:rtl w:val="0"/>
                    </w:rPr>
                    <w:t xml:space="preserve">54</w:t>
                  </w:r>
                </w:p>
              </w:tc>
            </w:tr>
            <w:tr>
              <w:trPr>
                <w:trHeight w:val="320" w:hRule="atLeast"/>
              </w:trPr>
              <w:tc>
                <w:tcPr/>
                <w:p w:rsidR="00000000" w:rsidDel="00000000" w:rsidP="00000000" w:rsidRDefault="00000000" w:rsidRPr="00000000" w14:paraId="00000022">
                  <w:pPr>
                    <w:jc w:val="center"/>
                    <w:rPr>
                      <w:rFonts w:ascii="Calibri" w:cs="Calibri" w:eastAsia="Calibri" w:hAnsi="Calibri"/>
                    </w:rPr>
                  </w:pPr>
                  <w:r w:rsidDel="00000000" w:rsidR="00000000" w:rsidRPr="00000000">
                    <w:rPr>
                      <w:rFonts w:ascii="Calibri" w:cs="Calibri" w:eastAsia="Calibri" w:hAnsi="Calibri"/>
                      <w:rtl w:val="0"/>
                    </w:rPr>
                    <w:t xml:space="preserve">TALLERES Y PLATICA</w:t>
                  </w:r>
                </w:p>
              </w:tc>
              <w:tc>
                <w:tcPr/>
                <w:p w:rsidR="00000000" w:rsidDel="00000000" w:rsidP="00000000" w:rsidRDefault="00000000" w:rsidRPr="00000000" w14:paraId="00000023">
                  <w:pPr>
                    <w:jc w:val="center"/>
                    <w:rPr>
                      <w:rFonts w:ascii="Calibri" w:cs="Calibri" w:eastAsia="Calibri" w:hAnsi="Calibri"/>
                    </w:rPr>
                  </w:pPr>
                  <w:r w:rsidDel="00000000" w:rsidR="00000000" w:rsidRPr="00000000">
                    <w:rPr>
                      <w:rFonts w:ascii="Calibri" w:cs="Calibri" w:eastAsia="Calibri" w:hAnsi="Calibri"/>
                      <w:rtl w:val="0"/>
                    </w:rPr>
                    <w:t xml:space="preserve">29</w:t>
                  </w:r>
                </w:p>
              </w:tc>
            </w:tr>
            <w:tr>
              <w:trPr>
                <w:trHeight w:val="220" w:hRule="atLeast"/>
              </w:trPr>
              <w:tc>
                <w:tcPr/>
                <w:p w:rsidR="00000000" w:rsidDel="00000000" w:rsidP="00000000" w:rsidRDefault="00000000" w:rsidRPr="00000000" w14:paraId="00000024">
                  <w:pPr>
                    <w:jc w:val="center"/>
                    <w:rPr>
                      <w:rFonts w:ascii="Calibri" w:cs="Calibri" w:eastAsia="Calibri" w:hAnsi="Calibri"/>
                    </w:rPr>
                  </w:pPr>
                  <w:r w:rsidDel="00000000" w:rsidR="00000000" w:rsidRPr="00000000">
                    <w:rPr>
                      <w:rFonts w:ascii="Calibri" w:cs="Calibri" w:eastAsia="Calibri" w:hAnsi="Calibri"/>
                      <w:rtl w:val="0"/>
                    </w:rPr>
                    <w:t xml:space="preserve">VALORACIONES PSICOLOGICAS</w:t>
                  </w:r>
                </w:p>
              </w:tc>
              <w:tc>
                <w:tcPr/>
                <w:p w:rsidR="00000000" w:rsidDel="00000000" w:rsidP="00000000" w:rsidRDefault="00000000" w:rsidRPr="00000000" w14:paraId="00000025">
                  <w:pPr>
                    <w:jc w:val="center"/>
                    <w:rPr>
                      <w:rFonts w:ascii="Calibri" w:cs="Calibri" w:eastAsia="Calibri" w:hAnsi="Calibri"/>
                    </w:rPr>
                  </w:pPr>
                  <w:r w:rsidDel="00000000" w:rsidR="00000000" w:rsidRPr="00000000">
                    <w:rPr>
                      <w:rFonts w:ascii="Calibri" w:cs="Calibri" w:eastAsia="Calibri" w:hAnsi="Calibri"/>
                      <w:rtl w:val="0"/>
                    </w:rPr>
                    <w:t xml:space="preserve">16</w:t>
                  </w:r>
                </w:p>
              </w:tc>
            </w:tr>
          </w:tbl>
          <w:p w:rsidR="00000000" w:rsidDel="00000000" w:rsidP="00000000" w:rsidRDefault="00000000" w:rsidRPr="00000000" w14:paraId="00000026">
            <w:pPr>
              <w:spacing w:after="0" w:line="240" w:lineRule="auto"/>
              <w:jc w:val="both"/>
              <w:rPr>
                <w:rFonts w:ascii="Calibri" w:cs="Calibri" w:eastAsia="Calibri" w:hAnsi="Calibri"/>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7">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8">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9">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Terapia de Lenguaje:</w:t>
            </w:r>
          </w:p>
          <w:p w:rsidR="00000000" w:rsidDel="00000000" w:rsidP="00000000" w:rsidRDefault="00000000" w:rsidRPr="00000000" w14:paraId="0000002A">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 realizaron 22 traslados a pacientes para revisión y apoyo de aparatos auditivos.</w:t>
            </w:r>
          </w:p>
          <w:p w:rsidR="00000000" w:rsidDel="00000000" w:rsidP="00000000" w:rsidRDefault="00000000" w:rsidRPr="00000000" w14:paraId="0000002B">
            <w:pPr>
              <w:spacing w:after="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C">
            <w:pPr>
              <w:spacing w:after="0" w:lineRule="auto"/>
              <w:jc w:val="both"/>
              <w:rPr>
                <w:rFonts w:ascii="Calibri" w:cs="Calibri" w:eastAsia="Calibri" w:hAnsi="Calibri"/>
                <w:highlight w:val="yellow"/>
              </w:rPr>
            </w:pPr>
            <w:r w:rsidDel="00000000" w:rsidR="00000000" w:rsidRPr="00000000">
              <w:rPr>
                <w:rFonts w:ascii="Calibri" w:cs="Calibri" w:eastAsia="Calibri" w:hAnsi="Calibri"/>
                <w:color w:val="000000"/>
                <w:rtl w:val="0"/>
              </w:rPr>
              <w:t xml:space="preserve">Discapacidad: </w:t>
            </w:r>
            <w:r w:rsidDel="00000000" w:rsidR="00000000" w:rsidRPr="00000000">
              <w:rPr>
                <w:rtl w:val="0"/>
              </w:rPr>
            </w:r>
          </w:p>
          <w:p w:rsidR="00000000" w:rsidDel="00000000" w:rsidP="00000000" w:rsidRDefault="00000000" w:rsidRPr="00000000" w14:paraId="0000002D">
            <w:pPr>
              <w:numPr>
                <w:ilvl w:val="0"/>
                <w:numId w:val="2"/>
              </w:numPr>
              <w:spacing w:after="0" w:lineRule="auto"/>
              <w:ind w:left="720" w:hanging="360"/>
              <w:jc w:val="both"/>
              <w:rPr/>
            </w:pPr>
            <w:r w:rsidDel="00000000" w:rsidR="00000000" w:rsidRPr="00000000">
              <w:rPr>
                <w:rFonts w:ascii="Calibri" w:cs="Calibri" w:eastAsia="Calibri" w:hAnsi="Calibri"/>
                <w:rtl w:val="0"/>
              </w:rPr>
              <w:t xml:space="preserve">Traslados de pacientes con discapacidad intelectual, para valoración y terapia en el centro de Clima, en Irapuato Gto.</w:t>
            </w:r>
          </w:p>
          <w:p w:rsidR="00000000" w:rsidDel="00000000" w:rsidP="00000000" w:rsidRDefault="00000000" w:rsidRPr="00000000" w14:paraId="0000002E">
            <w:pPr>
              <w:numPr>
                <w:ilvl w:val="0"/>
                <w:numId w:val="2"/>
              </w:numPr>
              <w:spacing w:after="0" w:lineRule="auto"/>
              <w:ind w:left="720" w:hanging="360"/>
              <w:jc w:val="both"/>
              <w:rPr/>
            </w:pPr>
            <w:r w:rsidDel="00000000" w:rsidR="00000000" w:rsidRPr="00000000">
              <w:rPr>
                <w:rFonts w:ascii="Calibri" w:cs="Calibri" w:eastAsia="Calibri" w:hAnsi="Calibri"/>
                <w:rtl w:val="0"/>
              </w:rPr>
              <w:t xml:space="preserve">Platica el día 20 de septiembre sobre inclusión laboral y el perfil requerido con la persona encargada de reclutamiento en la Empresa Exportadora Camino Norte para la integración de una persona con discapacidad auditiva.</w:t>
            </w:r>
          </w:p>
          <w:p w:rsidR="00000000" w:rsidDel="00000000" w:rsidP="00000000" w:rsidRDefault="00000000" w:rsidRPr="00000000" w14:paraId="0000002F">
            <w:pPr>
              <w:numPr>
                <w:ilvl w:val="0"/>
                <w:numId w:val="2"/>
              </w:numPr>
              <w:spacing w:after="0" w:line="240" w:lineRule="auto"/>
              <w:ind w:left="720" w:hanging="360"/>
              <w:jc w:val="both"/>
              <w:rPr>
                <w:color w:val="000000"/>
              </w:rPr>
            </w:pPr>
            <w:r w:rsidDel="00000000" w:rsidR="00000000" w:rsidRPr="00000000">
              <w:rPr>
                <w:rFonts w:ascii="Calibri" w:cs="Calibri" w:eastAsia="Calibri" w:hAnsi="Calibri"/>
                <w:color w:val="000000"/>
                <w:rtl w:val="0"/>
              </w:rPr>
              <w:t xml:space="preserve">Se asistió a la 2da reunión de promotores de inclusión a la vida-agencia laboral el día 21 de septiembre en DIF San Miguel de Allende, Gto, en el cual se fue sede para recibir a la Agencia Laboral de San José Iturbide y INGUDIS de la ciudad de Silao, Gto, así como recibir a los promotores de los diferentes municipios de la Zona Noroeste.</w:t>
            </w:r>
          </w:p>
          <w:p w:rsidR="00000000" w:rsidDel="00000000" w:rsidP="00000000" w:rsidRDefault="00000000" w:rsidRPr="00000000" w14:paraId="00000030">
            <w:pPr>
              <w:numPr>
                <w:ilvl w:val="0"/>
                <w:numId w:val="2"/>
              </w:numPr>
              <w:spacing w:after="0" w:line="240" w:lineRule="auto"/>
              <w:ind w:left="720" w:hanging="360"/>
              <w:jc w:val="both"/>
              <w:rPr>
                <w:color w:val="000000"/>
              </w:rPr>
            </w:pPr>
            <w:r w:rsidDel="00000000" w:rsidR="00000000" w:rsidRPr="00000000">
              <w:rPr>
                <w:rFonts w:ascii="Calibri" w:cs="Calibri" w:eastAsia="Calibri" w:hAnsi="Calibri"/>
                <w:color w:val="000000"/>
                <w:rtl w:val="0"/>
              </w:rPr>
              <w:t xml:space="preserve">Taller de vida independiente con el apoyo del área de PREVERP quien impartió la charla de escuela para padres, con una asistencia de 84 personas; se realizó la temática de comunicación donde hubo participación de 46 personas.</w:t>
            </w:r>
          </w:p>
          <w:p w:rsidR="00000000" w:rsidDel="00000000" w:rsidP="00000000" w:rsidRDefault="00000000" w:rsidRPr="00000000" w14:paraId="00000031">
            <w:pPr>
              <w:numPr>
                <w:ilvl w:val="0"/>
                <w:numId w:val="2"/>
              </w:numPr>
              <w:spacing w:after="0" w:line="240" w:lineRule="auto"/>
              <w:ind w:left="720" w:hanging="360"/>
              <w:jc w:val="both"/>
              <w:rPr>
                <w:color w:val="000000"/>
              </w:rPr>
            </w:pPr>
            <w:r w:rsidDel="00000000" w:rsidR="00000000" w:rsidRPr="00000000">
              <w:rPr>
                <w:rFonts w:ascii="Calibri" w:cs="Calibri" w:eastAsia="Calibri" w:hAnsi="Calibri"/>
                <w:color w:val="000000"/>
                <w:rtl w:val="0"/>
              </w:rPr>
              <w:t xml:space="preserve">Traslado para toma de foto de credencial de discapacidad a 5 personas a la ciudad de Silao, Gto. En las instalaciones de INGUDIS área de credencialización.</w:t>
            </w:r>
          </w:p>
          <w:p w:rsidR="00000000" w:rsidDel="00000000" w:rsidP="00000000" w:rsidRDefault="00000000" w:rsidRPr="00000000" w14:paraId="00000032">
            <w:pPr>
              <w:numPr>
                <w:ilvl w:val="0"/>
                <w:numId w:val="2"/>
              </w:numPr>
              <w:spacing w:after="0" w:line="240" w:lineRule="auto"/>
              <w:ind w:left="720" w:hanging="360"/>
              <w:jc w:val="both"/>
              <w:rPr>
                <w:color w:val="000000"/>
              </w:rPr>
            </w:pPr>
            <w:r w:rsidDel="00000000" w:rsidR="00000000" w:rsidRPr="00000000">
              <w:rPr>
                <w:rFonts w:ascii="Calibri" w:cs="Calibri" w:eastAsia="Calibri" w:hAnsi="Calibri"/>
                <w:color w:val="000000"/>
                <w:rtl w:val="0"/>
              </w:rPr>
              <w:t xml:space="preserve">El día 27 septiembre se realizó la reunión de la agencia laboral con el comité de la Escuela de Educación Especial de San Miguel de Allende, dentro del cual se les dio a conocer la incorporación en el campo laborar por parte de algunas empresas a personas con discapacidad Auditiva del cual se tienen 4 candidatos.</w:t>
            </w:r>
          </w:p>
          <w:p w:rsidR="00000000" w:rsidDel="00000000" w:rsidP="00000000" w:rsidRDefault="00000000" w:rsidRPr="00000000" w14:paraId="00000033">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PREVERP: Se realizaron acciones de prevención de adicciones, conducta de suicido, embarazo adolescente y violencia escolar, dirigidos a niñas, niños y adolescentes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edad escolar de 6 a 17 años 11, en 9 instituciones.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Becas estatales: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fin de apoyar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familias vulnerables, contamos con 71 apoyos sociales  otorgados a menores en edad escolar de 6 a 17 años 11 meses, que se encuentran integrados a la educación escolarizada del sector público en los niveles de primaria, secundaria y bachillerato.</w:t>
            </w:r>
          </w:p>
          <w:p w:rsidR="00000000" w:rsidDel="00000000" w:rsidP="00000000" w:rsidRDefault="00000000" w:rsidRPr="00000000" w14:paraId="00000036">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Becas EDUCAFIN Por mí, para ti: 8 Apoyos económicos para embarazadas y madres solteras, a fin de impulsar su desarrollo para superar su condición de vulnerabilidad, logrando mejorar su calidad de vida y la de su hijo.</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Becas EDUCAFIN, Multiplicadores en Prevención: con el objetivo de Fortalecer los factores de protección en niños, niñas y adolescentes a fin de disminuir la posibilidad de involucrarse en conductas de riesgo psicosocial y abandonar sus estudios, a través de un apoyo económico se convoca a estudiantes que participen como multiplicadores de prevención. Contamos con 2 becas para estudiantes de nivel licenciatura. </w:t>
            </w:r>
          </w:p>
          <w:p w:rsidR="00000000" w:rsidDel="00000000" w:rsidP="00000000" w:rsidRDefault="00000000" w:rsidRPr="00000000" w14:paraId="0000003A">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B">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 atendieron a 10746; sin embargo aún existe un desinterés por parte de los padres y jóvenes para participar en las actividades del programa de prevención de drogas, suicidios, alcoholismo, pandillerismo, etc.; así como algunas instituciones educativas desinteresadas en atender a su población estudiantil.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C">
            <w:pPr>
              <w:spacing w:after="0" w:line="240" w:lineRule="auto"/>
              <w:jc w:val="both"/>
              <w:rPr>
                <w:rFonts w:ascii="Calibri" w:cs="Calibri" w:eastAsia="Calibri" w:hAnsi="Calibri"/>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D">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E">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ADULTO MAYOR: Se realizaron las siguientes actividades:</w:t>
            </w:r>
          </w:p>
          <w:p w:rsidR="00000000" w:rsidDel="00000000" w:rsidP="00000000" w:rsidRDefault="00000000" w:rsidRPr="00000000" w14:paraId="0000003F">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002"/>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Capacitación en vinculación con DIF Estatal e IECA a adultos mayores que participan el Proyecto Productivo de Pintura en Repostería.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002"/>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Inauguración   del nuevo Centro   de Desarrollo Gerontológico en vinculación con DIF Estatal, Municipio y DIF Municipal, contando con instalaciones y mejores espacios para comodidad de los adultos mayores; así también se   dio el arranque de la Cancha de Cachi bol.</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002"/>
              </w:tabs>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llevó a cabo el Festejo del abuelo y coronación de la Reina y rey de adulto mayor en las instalaciones de DIF Municipal teniendo una asistencia de 500 adultos de cabecera municipal y comunidades.</w:t>
            </w:r>
          </w:p>
          <w:p w:rsidR="00000000" w:rsidDel="00000000" w:rsidP="00000000" w:rsidRDefault="00000000" w:rsidRPr="00000000" w14:paraId="00000043">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4">
            <w:pPr>
              <w:tabs>
                <w:tab w:val="left" w:pos="4002"/>
              </w:tabs>
              <w:spacing w:after="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Se cuenta con el siguiente padrón: </w:t>
            </w:r>
          </w:p>
          <w:p w:rsidR="00000000" w:rsidDel="00000000" w:rsidP="00000000" w:rsidRDefault="00000000" w:rsidRPr="00000000" w14:paraId="00000045">
            <w:pPr>
              <w:tabs>
                <w:tab w:val="left" w:pos="4002"/>
              </w:tabs>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3282 adultos mayores cumpliendo la meta 2018 </w:t>
            </w:r>
          </w:p>
          <w:p w:rsidR="00000000" w:rsidDel="00000000" w:rsidP="00000000" w:rsidRDefault="00000000" w:rsidRPr="00000000" w14:paraId="00000046">
            <w:pPr>
              <w:tabs>
                <w:tab w:val="left" w:pos="4002"/>
              </w:tabs>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62 grupos en comunidad</w:t>
            </w:r>
          </w:p>
          <w:p w:rsidR="00000000" w:rsidDel="00000000" w:rsidP="00000000" w:rsidRDefault="00000000" w:rsidRPr="00000000" w14:paraId="00000047">
            <w:pPr>
              <w:tabs>
                <w:tab w:val="left" w:pos="4002"/>
              </w:tabs>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5 grupos en cabecera municipal</w:t>
            </w:r>
          </w:p>
          <w:p w:rsidR="00000000" w:rsidDel="00000000" w:rsidP="00000000" w:rsidRDefault="00000000" w:rsidRPr="00000000" w14:paraId="00000048">
            <w:pPr>
              <w:tabs>
                <w:tab w:val="left" w:pos="4002"/>
              </w:tabs>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67 grupos atendidos en el Programa </w:t>
            </w:r>
          </w:p>
          <w:p w:rsidR="00000000" w:rsidDel="00000000" w:rsidP="00000000" w:rsidRDefault="00000000" w:rsidRPr="00000000" w14:paraId="00000049">
            <w:pPr>
              <w:spacing w:after="0" w:line="240" w:lineRule="auto"/>
              <w:jc w:val="both"/>
              <w:rPr>
                <w:rFonts w:ascii="Calibri" w:cs="Calibri" w:eastAsia="Calibri" w:hAnsi="Calibri"/>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A">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B">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C">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D">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E">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F">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0">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1">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2">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3">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4">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5">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6">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7">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8">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9">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A">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B">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C">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TRABAJO SOCIAL: Se entregaron los siguientes apoyos:</w:t>
            </w:r>
          </w:p>
          <w:p w:rsidR="00000000" w:rsidDel="00000000" w:rsidP="00000000" w:rsidRDefault="00000000" w:rsidRPr="00000000" w14:paraId="0000005D">
            <w:pPr>
              <w:spacing w:after="0" w:line="240" w:lineRule="auto"/>
              <w:jc w:val="both"/>
              <w:rPr>
                <w:rFonts w:ascii="Calibri" w:cs="Calibri" w:eastAsia="Calibri" w:hAnsi="Calibri"/>
                <w:color w:val="000000"/>
              </w:rPr>
            </w:pPr>
            <w:r w:rsidDel="00000000" w:rsidR="00000000" w:rsidRPr="00000000">
              <w:rPr>
                <w:rtl w:val="0"/>
              </w:rPr>
            </w:r>
          </w:p>
          <w:tbl>
            <w:tblPr>
              <w:tblStyle w:val="Table3"/>
              <w:tblW w:w="7400.0" w:type="dxa"/>
              <w:jc w:val="left"/>
              <w:tblLayout w:type="fixed"/>
              <w:tblLook w:val="0400"/>
            </w:tblPr>
            <w:tblGrid>
              <w:gridCol w:w="2560"/>
              <w:gridCol w:w="1200"/>
              <w:gridCol w:w="3640"/>
              <w:tblGridChange w:id="0">
                <w:tblGrid>
                  <w:gridCol w:w="2560"/>
                  <w:gridCol w:w="1200"/>
                  <w:gridCol w:w="3640"/>
                </w:tblGrid>
              </w:tblGridChange>
            </w:tblGrid>
            <w:tr>
              <w:trPr>
                <w:trHeight w:val="460" w:hRule="atLeast"/>
              </w:trPr>
              <w:tc>
                <w:tcPr>
                  <w:vMerge w:val="restart"/>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Entrega de Despensas </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F">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409</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Despensas a personas con alguna discapacidad. 140 beneficiarios en padrón.</w:t>
                  </w:r>
                </w:p>
              </w:tc>
            </w:tr>
            <w:tr>
              <w:trPr>
                <w:trHeight w:val="460" w:hRule="atLeast"/>
              </w:trPr>
              <w:tc>
                <w:tcPr>
                  <w:vMerge w:val="continue"/>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172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Despensas emergentes.  Beneficiando a 860 personas</w:t>
                  </w:r>
                </w:p>
              </w:tc>
            </w:tr>
            <w:tr>
              <w:trPr>
                <w:trHeight w:val="46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Apoyo a pacientes con falla renal.</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150 </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Cajas de bolsas para diálisis a 8 de pacientes con diagnóstico de Insuficiencia Renal Crónica.</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Tratamiento de Hemodiálisis.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117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Sesiones a 39 pacientes con Dx. de Insuficiencia Renal Crónica. (2 sesiones al mes a cada uno)</w:t>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Aparatos ortopédicos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10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21 aparatos ortopédicos.</w:t>
                  </w:r>
                </w:p>
              </w:tc>
            </w:tr>
            <w:tr>
              <w:trPr>
                <w:trHeight w:val="114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Apoyo a Casas Hogares y Asilo de Ancianos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2,148 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6,126 Litros de leche en tetra pack a las casas hogares: Mexiquito, Santa Julia, Hogar Casa de los Ángeles, Asilo ALMA Y al anexo Mi Esperanza de Vida. Beneficiando a 200 personas</w:t>
                  </w:r>
                </w:p>
              </w:tc>
            </w:tr>
            <w:tr>
              <w:trPr>
                <w:trHeight w:val="114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Apoyo Asistencial a población abierta.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56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Apoyos asistenciales: bolsas de colostomía, apoyos de salud que no cubre el seguro popular, pañales para adulto, fórmulas lácteas, pasajes, material para construcción, servicios funerarios, entre otros.</w:t>
                  </w:r>
                </w:p>
              </w:tc>
            </w:tr>
            <w:tr>
              <w:trPr>
                <w:trHeight w:val="90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Becas asistenciales.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141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Becas asistenciales a 141 estudiantes de familias de zona urbana y rural que presenten extrema vulnerabilidad. Monto otorgado: $600.00 trimestrales.</w:t>
                  </w:r>
                </w:p>
              </w:tc>
            </w:tr>
          </w:tbl>
          <w:p w:rsidR="00000000" w:rsidDel="00000000" w:rsidP="00000000" w:rsidRDefault="00000000" w:rsidRPr="00000000" w14:paraId="00000076">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7">
            <w:pPr>
              <w:spacing w:after="0" w:line="240" w:lineRule="auto"/>
              <w:jc w:val="both"/>
              <w:rPr>
                <w:rFonts w:ascii="Calibri" w:cs="Calibri" w:eastAsia="Calibri" w:hAnsi="Calibri"/>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8">
            <w:pPr>
              <w:spacing w:after="0" w:line="240" w:lineRule="auto"/>
              <w:jc w:val="both"/>
              <w:rPr>
                <w:rFonts w:ascii="Calibri" w:cs="Calibri" w:eastAsia="Calibri" w:hAnsi="Calibri"/>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9">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EDUCADORAS COMUNITARIAS: Se tuvieron al mes de diciembre 177 niños de preescolares rurales, gracias al apoyo Estatal ha ido disminuyendo las comunidades que no cuentan con preescolares.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A">
            <w:pPr>
              <w:spacing w:after="0" w:line="240" w:lineRule="auto"/>
              <w:jc w:val="both"/>
              <w:rPr>
                <w:rFonts w:ascii="Calibri" w:cs="Calibri" w:eastAsia="Calibri" w:hAnsi="Calibri"/>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B">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C">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D">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E">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F">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0">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1">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2">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3">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4">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5">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6">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7">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PROCURADURIA: Se atendieron  a 1513 beneficiarios, logrando cada día que las personas  cuenten con actas de nacimiento, matrimonio; apoyo a niños repatriados, atención en casos de violencia intrafamiliar, etc.</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8">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9">
            <w:pPr>
              <w:spacing w:after="0" w:line="240" w:lineRule="auto"/>
              <w:jc w:val="both"/>
              <w:rPr>
                <w:rFonts w:ascii="Calibri" w:cs="Calibri" w:eastAsia="Calibri" w:hAnsi="Calibri"/>
                <w:color w:val="000000"/>
              </w:rPr>
            </w:pPr>
            <w:r w:rsidDel="00000000" w:rsidR="00000000" w:rsidRPr="00000000">
              <w:rPr>
                <w:rtl w:val="0"/>
              </w:rPr>
            </w:r>
          </w:p>
          <w:tbl>
            <w:tblPr>
              <w:tblStyle w:val="Table4"/>
              <w:tblW w:w="10149.0" w:type="dxa"/>
              <w:jc w:val="left"/>
              <w:tblLayout w:type="fixed"/>
              <w:tblLook w:val="0400"/>
            </w:tblPr>
            <w:tblGrid>
              <w:gridCol w:w="3680"/>
              <w:gridCol w:w="2608"/>
              <w:gridCol w:w="1534"/>
              <w:gridCol w:w="1006"/>
              <w:gridCol w:w="1321"/>
              <w:tblGridChange w:id="0">
                <w:tblGrid>
                  <w:gridCol w:w="3680"/>
                  <w:gridCol w:w="2608"/>
                  <w:gridCol w:w="1534"/>
                  <w:gridCol w:w="1006"/>
                  <w:gridCol w:w="1321"/>
                </w:tblGrid>
              </w:tblGridChange>
            </w:tblGrid>
            <w:tr>
              <w:trPr>
                <w:trHeight w:val="520" w:hRule="atLeast"/>
              </w:trPr>
              <w:tc>
                <w:tcPr>
                  <w:vMerge w:val="restart"/>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8A">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OBJETIVO/PROYECTO</w:t>
                  </w:r>
                </w:p>
              </w:tc>
              <w:tc>
                <w:tcPr>
                  <w:tcBorders>
                    <w:top w:color="000000" w:space="0" w:sz="12" w:val="single"/>
                    <w:left w:color="000000" w:space="0" w:sz="0" w:val="nil"/>
                    <w:bottom w:color="000000" w:space="0" w:sz="0" w:val="nil"/>
                    <w:right w:color="000000" w:space="0" w:sz="12" w:val="single"/>
                  </w:tcBorders>
                  <w:shd w:fill="auto" w:val="clear"/>
                  <w:vAlign w:val="center"/>
                </w:tcPr>
                <w:p w:rsidR="00000000" w:rsidDel="00000000" w:rsidP="00000000" w:rsidRDefault="00000000" w:rsidRPr="00000000" w14:paraId="0000008B">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METAS</w:t>
                  </w:r>
                </w:p>
              </w:tc>
              <w:tc>
                <w:tcPr>
                  <w:gridSpan w:val="2"/>
                  <w:vMerge w:val="restart"/>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8C">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ACCIONES REALIZADAS</w:t>
                  </w:r>
                </w:p>
              </w:tc>
              <w:tc>
                <w:tcPr>
                  <w:tcBorders>
                    <w:top w:color="000000" w:space="0" w:sz="12" w:val="single"/>
                    <w:left w:color="000000" w:space="0" w:sz="0" w:val="nil"/>
                    <w:bottom w:color="000000" w:space="0" w:sz="0" w:val="nil"/>
                    <w:right w:color="000000" w:space="0" w:sz="12" w:val="single"/>
                  </w:tcBorders>
                  <w:shd w:fill="auto" w:val="clear"/>
                  <w:vAlign w:val="center"/>
                </w:tcPr>
                <w:p w:rsidR="00000000" w:rsidDel="00000000" w:rsidP="00000000" w:rsidRDefault="00000000" w:rsidRPr="00000000" w14:paraId="0000008E">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PORCENTAJE ALCANZADO</w:t>
                  </w:r>
                </w:p>
              </w:tc>
            </w:tr>
            <w:tr>
              <w:trPr>
                <w:trHeight w:val="500" w:hRule="atLeast"/>
              </w:trPr>
              <w:tc>
                <w:tcPr>
                  <w:vMerge w:val="continue"/>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vAlign w:val="center"/>
                </w:tcPr>
                <w:p w:rsidR="00000000" w:rsidDel="00000000" w:rsidP="00000000" w:rsidRDefault="00000000" w:rsidRPr="00000000" w14:paraId="00000090">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PROPUESTAS  2018</w:t>
                  </w:r>
                </w:p>
              </w:tc>
              <w:tc>
                <w:tcPr>
                  <w:gridSpan w:val="2"/>
                  <w:vMerge w:val="continue"/>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vAlign w:val="center"/>
                </w:tcPr>
                <w:p w:rsidR="00000000" w:rsidDel="00000000" w:rsidP="00000000" w:rsidRDefault="00000000" w:rsidRPr="00000000" w14:paraId="00000093">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TERCER</w:t>
                  </w:r>
                </w:p>
              </w:tc>
            </w:tr>
            <w:tr>
              <w:trPr>
                <w:trHeight w:val="300" w:hRule="atLeast"/>
              </w:trPr>
              <w:tc>
                <w:tcPr>
                  <w:vMerge w:val="continue"/>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vAlign w:val="center"/>
                </w:tcPr>
                <w:p w:rsidR="00000000" w:rsidDel="00000000" w:rsidP="00000000" w:rsidRDefault="00000000" w:rsidRPr="00000000" w14:paraId="0000009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gridSpan w:val="2"/>
                  <w:vMerge w:val="continue"/>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shd w:fill="auto" w:val="clear"/>
                  <w:vAlign w:val="center"/>
                </w:tcPr>
                <w:p w:rsidR="00000000" w:rsidDel="00000000" w:rsidP="00000000" w:rsidRDefault="00000000" w:rsidRPr="00000000" w14:paraId="00000098">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TRIMESTRE</w:t>
                  </w:r>
                </w:p>
              </w:tc>
            </w:tr>
            <w:tr>
              <w:trPr>
                <w:trHeight w:val="540" w:hRule="atLeast"/>
              </w:trPr>
              <w:tc>
                <w:tcPr>
                  <w:vMerge w:val="continue"/>
                  <w:tcBorders>
                    <w:top w:color="000000" w:space="0" w:sz="12" w:val="single"/>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vAlign w:val="center"/>
                </w:tcPr>
                <w:p w:rsidR="00000000" w:rsidDel="00000000" w:rsidP="00000000" w:rsidRDefault="00000000" w:rsidRPr="00000000" w14:paraId="0000009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12" w:val="single"/>
                    <w:right w:color="000000" w:space="0" w:sz="12" w:val="single"/>
                  </w:tcBorders>
                  <w:shd w:fill="auto" w:val="clear"/>
                  <w:vAlign w:val="center"/>
                </w:tcPr>
                <w:p w:rsidR="00000000" w:rsidDel="00000000" w:rsidP="00000000" w:rsidRDefault="00000000" w:rsidRPr="00000000" w14:paraId="0000009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Acumulado</w:t>
                  </w:r>
                </w:p>
              </w:tc>
              <w:tc>
                <w:tcPr>
                  <w:tcBorders>
                    <w:top w:color="000000" w:space="0" w:sz="0" w:val="nil"/>
                    <w:left w:color="000000" w:space="0" w:sz="0" w:val="nil"/>
                    <w:bottom w:color="000000" w:space="0" w:sz="12" w:val="single"/>
                    <w:right w:color="000000" w:space="0" w:sz="12" w:val="single"/>
                  </w:tcBorders>
                  <w:shd w:fill="auto" w:val="clear"/>
                  <w:vAlign w:val="center"/>
                </w:tcPr>
                <w:p w:rsidR="00000000" w:rsidDel="00000000" w:rsidP="00000000" w:rsidRDefault="00000000" w:rsidRPr="00000000" w14:paraId="0000009C">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Trimestre JUL-SEPT</w:t>
                  </w:r>
                </w:p>
              </w:tc>
              <w:tc>
                <w:tcPr>
                  <w:tcBorders>
                    <w:top w:color="000000" w:space="0" w:sz="0" w:val="nil"/>
                    <w:left w:color="000000" w:space="0" w:sz="0" w:val="nil"/>
                    <w:bottom w:color="000000" w:space="0" w:sz="12" w:val="single"/>
                    <w:right w:color="000000" w:space="0" w:sz="12" w:val="single"/>
                  </w:tcBorders>
                  <w:shd w:fill="auto" w:val="clear"/>
                  <w:vAlign w:val="center"/>
                </w:tcPr>
                <w:p w:rsidR="00000000" w:rsidDel="00000000" w:rsidP="00000000" w:rsidRDefault="00000000" w:rsidRPr="00000000" w14:paraId="0000009D">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t>
                  </w:r>
                </w:p>
              </w:tc>
            </w:tr>
            <w:tr>
              <w:trPr>
                <w:trHeight w:val="320" w:hRule="atLeast"/>
              </w:trPr>
              <w:tc>
                <w:tcPr>
                  <w:tcBorders>
                    <w:top w:color="000000" w:space="0" w:sz="0" w:val="nil"/>
                    <w:left w:color="000000" w:space="0" w:sz="12" w:val="single"/>
                    <w:bottom w:color="000000" w:space="0" w:sz="8" w:val="single"/>
                    <w:right w:color="000000" w:space="0" w:sz="8" w:val="single"/>
                  </w:tcBorders>
                  <w:shd w:fill="auto" w:val="clear"/>
                  <w:vAlign w:val="center"/>
                </w:tcPr>
                <w:p w:rsidR="00000000" w:rsidDel="00000000" w:rsidP="00000000" w:rsidRDefault="00000000" w:rsidRPr="00000000" w14:paraId="0000009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Asesorías Jurídicas.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F">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550 Asesorías.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271 Asesorías.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116</w:t>
                  </w:r>
                </w:p>
              </w:tc>
              <w:tc>
                <w:tcPr>
                  <w:tcBorders>
                    <w:top w:color="000000" w:space="0" w:sz="0" w:val="nil"/>
                    <w:left w:color="000000" w:space="0" w:sz="0" w:val="nil"/>
                    <w:bottom w:color="000000" w:space="0" w:sz="8" w:val="single"/>
                    <w:right w:color="000000" w:space="0" w:sz="12" w:val="single"/>
                  </w:tcBorders>
                  <w:shd w:fill="auto" w:val="clear"/>
                  <w:vAlign w:val="center"/>
                </w:tcPr>
                <w:p w:rsidR="00000000" w:rsidDel="00000000" w:rsidP="00000000" w:rsidRDefault="00000000" w:rsidRPr="00000000" w14:paraId="000000A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99.63%</w:t>
                  </w:r>
                </w:p>
              </w:tc>
            </w:tr>
            <w:tr>
              <w:trPr>
                <w:trHeight w:val="300" w:hRule="atLeast"/>
              </w:trPr>
              <w:tc>
                <w:tcPr>
                  <w:tcBorders>
                    <w:top w:color="000000" w:space="0" w:sz="0" w:val="nil"/>
                    <w:left w:color="000000" w:space="0" w:sz="12" w:val="single"/>
                    <w:bottom w:color="000000" w:space="0" w:sz="8" w:val="single"/>
                    <w:right w:color="000000" w:space="0" w:sz="8" w:val="single"/>
                  </w:tcBorders>
                  <w:shd w:fill="auto" w:val="clear"/>
                  <w:vAlign w:val="center"/>
                </w:tcPr>
                <w:p w:rsidR="00000000" w:rsidDel="00000000" w:rsidP="00000000" w:rsidRDefault="00000000" w:rsidRPr="00000000" w14:paraId="000000A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Campaña de Registro.</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 Registros.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47</w:t>
                  </w:r>
                </w:p>
              </w:tc>
              <w:tc>
                <w:tcPr>
                  <w:tcBorders>
                    <w:top w:color="000000" w:space="0" w:sz="0" w:val="nil"/>
                    <w:left w:color="000000" w:space="0" w:sz="0" w:val="nil"/>
                    <w:bottom w:color="000000" w:space="0" w:sz="8" w:val="single"/>
                    <w:right w:color="000000" w:space="0" w:sz="12" w:val="single"/>
                  </w:tcBorders>
                  <w:shd w:fill="auto" w:val="clear"/>
                  <w:vAlign w:val="center"/>
                </w:tcPr>
                <w:p w:rsidR="00000000" w:rsidDel="00000000" w:rsidP="00000000" w:rsidRDefault="00000000" w:rsidRPr="00000000" w14:paraId="000000A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47%</w:t>
                  </w:r>
                </w:p>
              </w:tc>
            </w:tr>
            <w:tr>
              <w:trPr>
                <w:trHeight w:val="300" w:hRule="atLeast"/>
              </w:trPr>
              <w:tc>
                <w:tcPr>
                  <w:tcBorders>
                    <w:top w:color="000000" w:space="0" w:sz="0" w:val="nil"/>
                    <w:left w:color="000000" w:space="0" w:sz="12" w:val="single"/>
                    <w:bottom w:color="000000" w:space="0" w:sz="8" w:val="single"/>
                    <w:right w:color="000000" w:space="0" w:sz="8" w:val="single"/>
                  </w:tcBorders>
                  <w:shd w:fill="auto" w:val="clear"/>
                  <w:vAlign w:val="center"/>
                </w:tcPr>
                <w:p w:rsidR="00000000" w:rsidDel="00000000" w:rsidP="00000000" w:rsidRDefault="00000000" w:rsidRPr="00000000" w14:paraId="000000A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Brigadas Jurídicas.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400 Personas.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A">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304</w:t>
                  </w:r>
                </w:p>
              </w:tc>
              <w:tc>
                <w:tcPr>
                  <w:tcBorders>
                    <w:top w:color="000000" w:space="0" w:sz="0" w:val="nil"/>
                    <w:left w:color="000000" w:space="0" w:sz="0" w:val="nil"/>
                    <w:bottom w:color="000000" w:space="0" w:sz="8" w:val="single"/>
                    <w:right w:color="000000" w:space="0" w:sz="12" w:val="single"/>
                  </w:tcBorders>
                  <w:shd w:fill="auto" w:val="clear"/>
                  <w:vAlign w:val="center"/>
                </w:tcPr>
                <w:p w:rsidR="00000000" w:rsidDel="00000000" w:rsidP="00000000" w:rsidRDefault="00000000" w:rsidRPr="00000000" w14:paraId="000000AC">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76%</w:t>
                  </w:r>
                </w:p>
              </w:tc>
            </w:tr>
            <w:tr>
              <w:trPr>
                <w:trHeight w:val="300" w:hRule="atLeast"/>
              </w:trPr>
              <w:tc>
                <w:tcPr>
                  <w:tcBorders>
                    <w:top w:color="000000" w:space="0" w:sz="0" w:val="nil"/>
                    <w:left w:color="000000" w:space="0" w:sz="12" w:val="single"/>
                    <w:bottom w:color="000000" w:space="0" w:sz="8" w:val="single"/>
                    <w:right w:color="000000" w:space="0" w:sz="8" w:val="single"/>
                  </w:tcBorders>
                  <w:shd w:fill="auto" w:val="clear"/>
                  <w:vAlign w:val="center"/>
                </w:tcPr>
                <w:p w:rsidR="00000000" w:rsidDel="00000000" w:rsidP="00000000" w:rsidRDefault="00000000" w:rsidRPr="00000000" w14:paraId="000000AD">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Juicios de Patria Potestad.</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F">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tcBorders>
                    <w:top w:color="000000" w:space="0" w:sz="0" w:val="nil"/>
                    <w:left w:color="000000" w:space="0" w:sz="0" w:val="nil"/>
                    <w:bottom w:color="000000" w:space="0" w:sz="8" w:val="single"/>
                    <w:right w:color="000000" w:space="0" w:sz="12" w:val="single"/>
                  </w:tcBorders>
                  <w:shd w:fill="auto" w:val="clear"/>
                  <w:vAlign w:val="center"/>
                </w:tcPr>
                <w:p w:rsidR="00000000" w:rsidDel="00000000" w:rsidP="00000000" w:rsidRDefault="00000000" w:rsidRPr="00000000" w14:paraId="000000B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r>
            <w:tr>
              <w:trPr>
                <w:trHeight w:val="300" w:hRule="atLeast"/>
              </w:trPr>
              <w:tc>
                <w:tcPr>
                  <w:tcBorders>
                    <w:top w:color="000000" w:space="0" w:sz="0" w:val="nil"/>
                    <w:left w:color="000000" w:space="0" w:sz="12" w:val="single"/>
                    <w:bottom w:color="000000" w:space="0" w:sz="8" w:val="single"/>
                    <w:right w:color="000000" w:space="0" w:sz="8" w:val="single"/>
                  </w:tcBorders>
                  <w:shd w:fill="auto" w:val="clear"/>
                  <w:vAlign w:val="center"/>
                </w:tcPr>
                <w:p w:rsidR="00000000" w:rsidDel="00000000" w:rsidP="00000000" w:rsidRDefault="00000000" w:rsidRPr="00000000" w14:paraId="000000B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Niños, Niñas y Adolescentes Migrantes.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  Niños, niñas y adolescentes.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0" w:val="nil"/>
                    <w:left w:color="000000" w:space="0" w:sz="0" w:val="nil"/>
                    <w:bottom w:color="000000" w:space="0" w:sz="8" w:val="single"/>
                    <w:right w:color="000000" w:space="0" w:sz="12" w:val="single"/>
                  </w:tcBorders>
                  <w:shd w:fill="auto" w:val="clear"/>
                  <w:vAlign w:val="center"/>
                </w:tcPr>
                <w:p w:rsidR="00000000" w:rsidDel="00000000" w:rsidP="00000000" w:rsidRDefault="00000000" w:rsidRPr="00000000" w14:paraId="000000B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r>
            <w:tr>
              <w:trPr>
                <w:trHeight w:val="300" w:hRule="atLeast"/>
              </w:trPr>
              <w:tc>
                <w:tcPr>
                  <w:vMerge w:val="restart"/>
                  <w:tcBorders>
                    <w:top w:color="000000" w:space="0" w:sz="0" w:val="nil"/>
                    <w:left w:color="000000" w:space="0" w:sz="12" w:val="single"/>
                    <w:bottom w:color="000000" w:space="0" w:sz="8" w:val="single"/>
                    <w:right w:color="000000" w:space="0" w:sz="8" w:val="single"/>
                  </w:tcBorders>
                  <w:shd w:fill="auto" w:val="clear"/>
                  <w:vAlign w:val="center"/>
                </w:tcPr>
                <w:p w:rsidR="00000000" w:rsidDel="00000000" w:rsidP="00000000" w:rsidRDefault="00000000" w:rsidRPr="00000000" w14:paraId="000000B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Intervención en Juicios Familiares.</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600</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563 Audiencias.</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A">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193</w:t>
                  </w:r>
                </w:p>
              </w:tc>
              <w:tc>
                <w:tcPr>
                  <w:vMerge w:val="restart"/>
                  <w:tcBorders>
                    <w:top w:color="000000" w:space="0" w:sz="0" w:val="nil"/>
                    <w:left w:color="000000" w:space="0" w:sz="8" w:val="single"/>
                    <w:bottom w:color="000000" w:space="0" w:sz="8" w:val="single"/>
                    <w:right w:color="000000" w:space="0" w:sz="12" w:val="single"/>
                  </w:tcBorders>
                  <w:shd w:fill="auto" w:val="clear"/>
                  <w:vAlign w:val="center"/>
                </w:tcPr>
                <w:p w:rsidR="00000000" w:rsidDel="00000000" w:rsidP="00000000" w:rsidRDefault="00000000" w:rsidRPr="00000000" w14:paraId="000000B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93.83.%</w:t>
                  </w:r>
                </w:p>
              </w:tc>
            </w:tr>
            <w:tr>
              <w:trPr>
                <w:trHeight w:val="300" w:hRule="atLeast"/>
              </w:trPr>
              <w:tc>
                <w:tcPr>
                  <w:vMerge w:val="continue"/>
                  <w:tcBorders>
                    <w:top w:color="000000" w:space="0" w:sz="0" w:val="nil"/>
                    <w:left w:color="000000" w:space="0" w:sz="12" w:val="single"/>
                    <w:bottom w:color="000000" w:space="0" w:sz="8" w:val="single"/>
                    <w:right w:color="000000" w:space="0" w:sz="8" w:val="single"/>
                  </w:tcBorders>
                  <w:shd w:fill="auto" w:val="clear"/>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D">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Audiencias.</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12" w:val="single"/>
                  </w:tcBorders>
                  <w:shd w:fill="auto" w:val="clear"/>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trHeight w:val="300" w:hRule="atLeast"/>
              </w:trPr>
              <w:tc>
                <w:tcPr>
                  <w:tcBorders>
                    <w:top w:color="000000" w:space="0" w:sz="0" w:val="nil"/>
                    <w:left w:color="000000" w:space="0" w:sz="12" w:val="single"/>
                    <w:bottom w:color="000000" w:space="0" w:sz="8" w:val="single"/>
                    <w:right w:color="000000" w:space="0" w:sz="8" w:val="single"/>
                  </w:tcBorders>
                  <w:shd w:fill="auto" w:val="clear"/>
                  <w:vAlign w:val="center"/>
                </w:tcPr>
                <w:p w:rsidR="00000000" w:rsidDel="00000000" w:rsidP="00000000" w:rsidRDefault="00000000" w:rsidRPr="00000000" w14:paraId="000000C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Intervención en Ministerio Público.</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80 Intervenciones.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59 Intervenciones.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21</w:t>
                  </w:r>
                </w:p>
              </w:tc>
              <w:tc>
                <w:tcPr>
                  <w:tcBorders>
                    <w:top w:color="000000" w:space="0" w:sz="0" w:val="nil"/>
                    <w:left w:color="000000" w:space="0" w:sz="0" w:val="nil"/>
                    <w:bottom w:color="000000" w:space="0" w:sz="8" w:val="single"/>
                    <w:right w:color="000000" w:space="0" w:sz="12" w:val="single"/>
                  </w:tcBorders>
                  <w:shd w:fill="auto" w:val="clear"/>
                  <w:vAlign w:val="center"/>
                </w:tcPr>
                <w:p w:rsidR="00000000" w:rsidDel="00000000" w:rsidP="00000000" w:rsidRDefault="00000000" w:rsidRPr="00000000" w14:paraId="000000C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73.75%</w:t>
                  </w:r>
                </w:p>
              </w:tc>
            </w:tr>
            <w:tr>
              <w:trPr>
                <w:trHeight w:val="520" w:hRule="atLeast"/>
              </w:trPr>
              <w:tc>
                <w:tcPr>
                  <w:tcBorders>
                    <w:top w:color="000000" w:space="0" w:sz="0" w:val="nil"/>
                    <w:left w:color="000000" w:space="0" w:sz="12" w:val="single"/>
                    <w:bottom w:color="000000" w:space="0" w:sz="12" w:val="single"/>
                    <w:right w:color="000000" w:space="0" w:sz="8" w:val="single"/>
                  </w:tcBorders>
                  <w:shd w:fill="auto" w:val="clear"/>
                  <w:vAlign w:val="center"/>
                </w:tcPr>
                <w:p w:rsidR="00000000" w:rsidDel="00000000" w:rsidP="00000000" w:rsidRDefault="00000000" w:rsidRPr="00000000" w14:paraId="000000C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Acompañamientos de  Niños, Niñas y Adolescentes, encontrados sin resguardo.</w:t>
                  </w:r>
                </w:p>
              </w:tc>
              <w:tc>
                <w:tcPr>
                  <w:tcBorders>
                    <w:top w:color="000000" w:space="0" w:sz="0" w:val="nil"/>
                    <w:left w:color="000000" w:space="0" w:sz="0" w:val="nil"/>
                    <w:bottom w:color="000000" w:space="0" w:sz="12" w:val="single"/>
                    <w:right w:color="000000" w:space="0" w:sz="8" w:val="single"/>
                  </w:tcBorders>
                  <w:shd w:fill="auto" w:val="clear"/>
                  <w:vAlign w:val="center"/>
                </w:tcPr>
                <w:p w:rsidR="00000000" w:rsidDel="00000000" w:rsidP="00000000" w:rsidRDefault="00000000" w:rsidRPr="00000000" w14:paraId="000000C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w:t>
                  </w:r>
                </w:p>
              </w:tc>
              <w:tc>
                <w:tcPr>
                  <w:tcBorders>
                    <w:top w:color="000000" w:space="0" w:sz="0" w:val="nil"/>
                    <w:left w:color="000000" w:space="0" w:sz="0" w:val="nil"/>
                    <w:bottom w:color="000000" w:space="0" w:sz="12" w:val="single"/>
                    <w:right w:color="000000" w:space="0" w:sz="8" w:val="single"/>
                  </w:tcBorders>
                  <w:shd w:fill="auto" w:val="clear"/>
                  <w:vAlign w:val="center"/>
                </w:tcPr>
                <w:p w:rsidR="00000000" w:rsidDel="00000000" w:rsidP="00000000" w:rsidRDefault="00000000" w:rsidRPr="00000000" w14:paraId="000000C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 Menores</w:t>
                  </w:r>
                </w:p>
              </w:tc>
              <w:tc>
                <w:tcPr>
                  <w:tcBorders>
                    <w:top w:color="000000" w:space="0" w:sz="0" w:val="nil"/>
                    <w:left w:color="000000" w:space="0" w:sz="0" w:val="nil"/>
                    <w:bottom w:color="000000" w:space="0" w:sz="12" w:val="single"/>
                    <w:right w:color="000000" w:space="0" w:sz="8" w:val="single"/>
                  </w:tcBorders>
                  <w:shd w:fill="auto" w:val="clear"/>
                  <w:vAlign w:val="center"/>
                </w:tcPr>
                <w:p w:rsidR="00000000" w:rsidDel="00000000" w:rsidP="00000000" w:rsidRDefault="00000000" w:rsidRPr="00000000" w14:paraId="000000C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tcBorders>
                    <w:top w:color="000000" w:space="0" w:sz="0" w:val="nil"/>
                    <w:left w:color="000000" w:space="0" w:sz="0" w:val="nil"/>
                    <w:bottom w:color="000000" w:space="0" w:sz="12" w:val="single"/>
                    <w:right w:color="000000" w:space="0" w:sz="12" w:val="single"/>
                  </w:tcBorders>
                  <w:shd w:fill="auto" w:val="clear"/>
                  <w:vAlign w:val="center"/>
                </w:tcPr>
                <w:p w:rsidR="00000000" w:rsidDel="00000000" w:rsidP="00000000" w:rsidRDefault="00000000" w:rsidRPr="00000000" w14:paraId="000000CA">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r>
          </w:tbl>
          <w:p w:rsidR="00000000" w:rsidDel="00000000" w:rsidP="00000000" w:rsidRDefault="00000000" w:rsidRPr="00000000" w14:paraId="000000CB">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C">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D">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E">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F">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DESARROLLO FAMILIAR Y COMUNITARIO: Se incrementó considerablemente las acciones de vivienda básica, cuartos y baños  logrando una meta de 365 acciones, dicho programa con recursos Municipales y Estatales, </w:t>
            </w:r>
            <w:r w:rsidDel="00000000" w:rsidR="00000000" w:rsidRPr="00000000">
              <w:rPr>
                <w:rFonts w:ascii="Calibri" w:cs="Calibri" w:eastAsia="Calibri" w:hAnsi="Calibri"/>
                <w:rtl w:val="0"/>
              </w:rPr>
              <w:t xml:space="preserve">se llevó acabo el cierre del programa DIFerenciando mi comunidad en las comunidades de Banda, San Isidro de Bandita, Rancho Nuevo de Banda, Pedregal de Jericó, San José de Viborillas, Las Cuevitas, Corral de Piedras de Arriba; teniendo la participación de Dirección DIF Municipal, Coordinador del Programa DIF Municipal, Director de Contabilidad y Finanzas DIF Municipal, Dirección Operativa DIF Municipal.</w:t>
            </w:r>
            <w:r w:rsidDel="00000000" w:rsidR="00000000" w:rsidRPr="00000000">
              <w:rPr>
                <w:rFonts w:ascii="Calibri" w:cs="Calibri" w:eastAsia="Calibri" w:hAnsi="Calibri"/>
                <w:color w:val="000000"/>
                <w:rtl w:val="0"/>
              </w:rPr>
              <w:t xml:space="preserve">.</w:t>
            </w:r>
          </w:p>
        </w:tc>
      </w:tr>
    </w:tbl>
    <w:p w:rsidR="00000000" w:rsidDel="00000000" w:rsidP="00000000" w:rsidRDefault="00000000" w:rsidRPr="00000000" w14:paraId="000000D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1">
      <w:pPr>
        <w:rPr>
          <w:rFonts w:ascii="Calibri" w:cs="Calibri" w:eastAsia="Calibri" w:hAnsi="Calibri"/>
        </w:rPr>
      </w:pPr>
      <w:r w:rsidDel="00000000" w:rsidR="00000000" w:rsidRPr="00000000">
        <w:rPr>
          <w:rtl w:val="0"/>
        </w:rPr>
      </w:r>
    </w:p>
    <w:sectPr>
      <w:headerReference r:id="rId6" w:type="default"/>
      <w:pgSz w:h="15840" w:w="12240"/>
      <w:pgMar w:bottom="1134" w:top="1418"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Sistema para el Desarrollo Integral de la Familia del Municipio de San Miguel de Allende, Gto.</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CORRESPONDINTES AL TERCER TRIMESTRE DE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center"/>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