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b w:val="1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2f5496"/>
          <w:sz w:val="28"/>
          <w:szCs w:val="28"/>
          <w:u w:val="single"/>
          <w:rtl w:val="0"/>
        </w:rPr>
        <w:t xml:space="preserve">RELACIÓN DE ESQUEMAS BURSÁTILES Y DE COBERTURAS FINANCIERAS</w:t>
      </w: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rFonts w:ascii="Arial" w:cs="Arial" w:eastAsia="Arial" w:hAnsi="Arial"/>
          <w:b w:val="1"/>
          <w:sz w:val="40"/>
          <w:szCs w:val="40"/>
        </w:rPr>
      </w:pPr>
      <w:r w:rsidDel="00000000" w:rsidR="00000000" w:rsidRPr="00000000">
        <w:rPr>
          <w:rFonts w:ascii="Arial" w:cs="Arial" w:eastAsia="Arial" w:hAnsi="Arial"/>
          <w:b w:val="1"/>
          <w:sz w:val="40"/>
          <w:szCs w:val="40"/>
          <w:rtl w:val="0"/>
        </w:rPr>
        <w:t xml:space="preserve">NO APLICA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134" w:top="1418" w:left="1418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