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MUNICIPAL DE ATENCION A LA JUVENTUD DE SAN MIGUEL DE ALLENDE</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y sus particularidades.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b w:val="1"/>
          <w:rtl w:val="0"/>
        </w:rPr>
        <w:t xml:space="preserve">1. Introducción:</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El Instituto Municipal de la Juventud de San Miguel de Allende, Gto., fue creado mediante decreto publicado en el periódico oficial del Gobierno del Estado de Guanajuato en fecha de 15 de junio de 2010, con el objeto de impulsar el desarrollo de los jóvenes para lograr e incrementar su integración y participación plena y eficaz en la vida económica, laboral, política, cultural, Recreativa, Científica y Social</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4">
      <w:pPr>
        <w:spacing w:after="0" w:line="240" w:lineRule="auto"/>
        <w:jc w:val="both"/>
        <w:rPr>
          <w:b w:val="1"/>
        </w:rPr>
      </w:pPr>
      <w:r w:rsidDel="00000000" w:rsidR="00000000" w:rsidRPr="00000000">
        <w:rPr>
          <w:b w:val="1"/>
          <w:rtl w:val="0"/>
        </w:rPr>
        <w:t xml:space="preserve">2. Describir el panorama Económico y Financiero:</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un Organismo Descentralizado de la Administración Pública Municipal de San Miguel de Allende y cuenta con personalidad jurídica y patrimonio propios, recibiendo anualmente un subsidio municipal el cual asciende a $5,154,052.29</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3. Autorización e Historia:</w:t>
      </w:r>
    </w:p>
    <w:p w:rsidR="00000000" w:rsidDel="00000000" w:rsidP="00000000" w:rsidRDefault="00000000" w:rsidRPr="00000000" w14:paraId="0000001B">
      <w:pPr>
        <w:spacing w:after="0" w:line="240" w:lineRule="auto"/>
        <w:jc w:val="both"/>
        <w:rPr/>
      </w:pPr>
      <w:bookmarkStart w:colFirst="0" w:colLast="0" w:name="_gjdgxs" w:id="0"/>
      <w:bookmarkEnd w:id="0"/>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15 de junio de 2010.</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23">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4. Organización y Objeto Social:</w:t>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2B">
      <w:pPr>
        <w:spacing w:after="0" w:line="240" w:lineRule="auto"/>
        <w:jc w:val="both"/>
        <w:rPr/>
      </w:pPr>
      <w:r w:rsidDel="00000000" w:rsidR="00000000" w:rsidRPr="00000000">
        <w:rPr>
          <w:rtl w:val="0"/>
        </w:rPr>
        <w:t xml:space="preserve">Servicios y orientación y trabajo social para la juventud prestados por el sector público.</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2E">
      <w:pPr>
        <w:spacing w:after="0" w:line="240" w:lineRule="auto"/>
        <w:jc w:val="both"/>
        <w:rPr/>
      </w:pPr>
      <w:r w:rsidDel="00000000" w:rsidR="00000000" w:rsidRPr="00000000">
        <w:rPr>
          <w:rtl w:val="0"/>
        </w:rPr>
        <w:t xml:space="preserve">Asistencia y atención de jóvenes del municipio de San Miguel de Allende.</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2016).</w:t>
      </w:r>
    </w:p>
    <w:p w:rsidR="00000000" w:rsidDel="00000000" w:rsidP="00000000" w:rsidRDefault="00000000" w:rsidRPr="00000000" w14:paraId="00000031">
      <w:pPr>
        <w:spacing w:after="0" w:line="240" w:lineRule="auto"/>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3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3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3A">
      <w:pPr>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3B">
      <w:pPr>
        <w:spacing w:after="0" w:line="240" w:lineRule="auto"/>
        <w:jc w:val="both"/>
        <w:rPr/>
      </w:pP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3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b w:val="1"/>
        </w:rPr>
      </w:pPr>
      <w:r w:rsidDel="00000000" w:rsidR="00000000" w:rsidRPr="00000000">
        <w:rPr>
          <w:b w:val="1"/>
          <w:rtl w:val="0"/>
        </w:rPr>
        <w:t xml:space="preserve">5. Bases de Preparación de los Estados Financieros:</w:t>
      </w:r>
    </w:p>
    <w:p w:rsidR="00000000" w:rsidDel="00000000" w:rsidP="00000000" w:rsidRDefault="00000000" w:rsidRPr="00000000" w14:paraId="00000041">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4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4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4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4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5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5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5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b w:val="1"/>
        </w:rPr>
      </w:pPr>
      <w:r w:rsidDel="00000000" w:rsidR="00000000" w:rsidRPr="00000000">
        <w:rPr>
          <w:b w:val="1"/>
          <w:rtl w:val="0"/>
        </w:rPr>
        <w:t xml:space="preserve">6. Políticas de Contabilidad Significativas:</w:t>
      </w:r>
    </w:p>
    <w:p w:rsidR="00000000" w:rsidDel="00000000" w:rsidP="00000000" w:rsidRDefault="00000000" w:rsidRPr="00000000" w14:paraId="0000005C">
      <w:pPr>
        <w:spacing w:after="0" w:line="240" w:lineRule="auto"/>
        <w:jc w:val="both"/>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5E">
      <w:pPr>
        <w:spacing w:after="0" w:line="240" w:lineRule="auto"/>
        <w:jc w:val="both"/>
        <w:rPr/>
      </w:pP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6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spacing w:after="0" w:line="240" w:lineRule="auto"/>
        <w:jc w:val="both"/>
        <w:rPr/>
      </w:pPr>
      <w:r w:rsidDel="00000000" w:rsidR="00000000" w:rsidRPr="00000000">
        <w:rPr>
          <w:rtl w:val="0"/>
        </w:rPr>
      </w:r>
    </w:p>
    <w:p w:rsidR="00000000" w:rsidDel="00000000" w:rsidP="00000000" w:rsidRDefault="00000000" w:rsidRPr="00000000" w14:paraId="00000062">
      <w:pPr>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63">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spacing w:after="0" w:line="240" w:lineRule="auto"/>
        <w:jc w:val="both"/>
        <w:rPr/>
      </w:pPr>
      <w:r w:rsidDel="00000000" w:rsidR="00000000" w:rsidRPr="00000000">
        <w:rPr>
          <w:rtl w:val="0"/>
        </w:rPr>
      </w:r>
    </w:p>
    <w:p w:rsidR="00000000" w:rsidDel="00000000" w:rsidP="00000000" w:rsidRDefault="00000000" w:rsidRPr="00000000" w14:paraId="00000065">
      <w:pPr>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6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spacing w:after="0" w:line="240" w:lineRule="auto"/>
        <w:jc w:val="both"/>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6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6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6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spacing w:after="0" w:line="240" w:lineRule="auto"/>
        <w:jc w:val="both"/>
        <w:rPr/>
      </w:pP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7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7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7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7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r>
    </w:p>
    <w:p w:rsidR="00000000" w:rsidDel="00000000" w:rsidP="00000000" w:rsidRDefault="00000000" w:rsidRPr="00000000" w14:paraId="0000007E">
      <w:pPr>
        <w:spacing w:after="0" w:line="240" w:lineRule="auto"/>
        <w:jc w:val="both"/>
        <w:rPr>
          <w:b w:val="1"/>
        </w:rPr>
      </w:pPr>
      <w:r w:rsidDel="00000000" w:rsidR="00000000" w:rsidRPr="00000000">
        <w:rPr>
          <w:b w:val="1"/>
          <w:rtl w:val="0"/>
        </w:rPr>
        <w:t xml:space="preserve">7. Posición en Moneda Extranjera y Protección por Riesgo Cambiario:</w:t>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83">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8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7">
      <w:pPr>
        <w:spacing w:after="0" w:line="240" w:lineRule="auto"/>
        <w:jc w:val="both"/>
        <w:rPr/>
      </w:pPr>
      <w:r w:rsidDel="00000000" w:rsidR="00000000" w:rsidRPr="00000000">
        <w:rPr>
          <w:rtl w:val="0"/>
        </w:rPr>
      </w:r>
    </w:p>
    <w:p w:rsidR="00000000" w:rsidDel="00000000" w:rsidP="00000000" w:rsidRDefault="00000000" w:rsidRPr="00000000" w14:paraId="00000088">
      <w:pPr>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8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8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pacing w:after="0" w:line="240" w:lineRule="auto"/>
        <w:jc w:val="both"/>
        <w:rPr/>
      </w:pPr>
      <w:r w:rsidDel="00000000" w:rsidR="00000000" w:rsidRPr="00000000">
        <w:rPr>
          <w:rtl w:val="0"/>
        </w:rPr>
      </w:r>
    </w:p>
    <w:p w:rsidR="00000000" w:rsidDel="00000000" w:rsidP="00000000" w:rsidRDefault="00000000" w:rsidRPr="00000000" w14:paraId="0000008E">
      <w:pPr>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8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0">
      <w:pPr>
        <w:spacing w:after="0" w:line="240" w:lineRule="auto"/>
        <w:jc w:val="both"/>
        <w:rPr/>
      </w:pP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92">
      <w:pPr>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spacing w:after="0" w:line="240" w:lineRule="auto"/>
        <w:jc w:val="both"/>
        <w:rPr>
          <w:b w:val="1"/>
        </w:rPr>
      </w:pPr>
      <w:r w:rsidDel="00000000" w:rsidR="00000000" w:rsidRPr="00000000">
        <w:rPr>
          <w:b w:val="1"/>
          <w:rtl w:val="0"/>
        </w:rPr>
        <w:t xml:space="preserve">8. Reporte Analítico del Activo:</w:t>
      </w:r>
    </w:p>
    <w:p w:rsidR="00000000" w:rsidDel="00000000" w:rsidP="00000000" w:rsidRDefault="00000000" w:rsidRPr="00000000" w14:paraId="00000096">
      <w:pPr>
        <w:spacing w:after="0" w:line="240" w:lineRule="auto"/>
        <w:jc w:val="both"/>
        <w:rPr/>
      </w:pPr>
      <w:r w:rsidDel="00000000" w:rsidR="00000000" w:rsidRPr="00000000">
        <w:rPr>
          <w:rtl w:val="0"/>
        </w:rPr>
      </w:r>
    </w:p>
    <w:p w:rsidR="00000000" w:rsidDel="00000000" w:rsidP="00000000" w:rsidRDefault="00000000" w:rsidRPr="00000000" w14:paraId="00000097">
      <w:pPr>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9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B">
      <w:pPr>
        <w:spacing w:after="0" w:line="240" w:lineRule="auto"/>
        <w:jc w:val="both"/>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9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A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1">
      <w:pPr>
        <w:spacing w:after="0" w:line="240" w:lineRule="auto"/>
        <w:jc w:val="both"/>
        <w:rPr/>
      </w:pPr>
      <w:r w:rsidDel="00000000" w:rsidR="00000000" w:rsidRPr="00000000">
        <w:rPr>
          <w:rtl w:val="0"/>
        </w:rPr>
      </w:r>
    </w:p>
    <w:p w:rsidR="00000000" w:rsidDel="00000000" w:rsidP="00000000" w:rsidRDefault="00000000" w:rsidRPr="00000000" w14:paraId="000000A2">
      <w:pPr>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A3">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4">
      <w:pPr>
        <w:spacing w:after="0" w:line="240" w:lineRule="auto"/>
        <w:jc w:val="both"/>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A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spacing w:after="0" w:line="240" w:lineRule="auto"/>
        <w:jc w:val="both"/>
        <w:rPr>
          <w:b w:val="1"/>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A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spacing w:after="0" w:line="240" w:lineRule="auto"/>
        <w:jc w:val="both"/>
        <w:rPr/>
      </w:pPr>
      <w:r w:rsidDel="00000000" w:rsidR="00000000" w:rsidRPr="00000000">
        <w:rPr>
          <w:rtl w:val="0"/>
        </w:rPr>
      </w:r>
    </w:p>
    <w:p w:rsidR="00000000" w:rsidDel="00000000" w:rsidP="00000000" w:rsidRDefault="00000000" w:rsidRPr="00000000" w14:paraId="000000AB">
      <w:pPr>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A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D">
      <w:pPr>
        <w:spacing w:after="0" w:line="240" w:lineRule="auto"/>
        <w:jc w:val="both"/>
        <w:rPr/>
      </w:pPr>
      <w:r w:rsidDel="00000000" w:rsidR="00000000" w:rsidRPr="00000000">
        <w:rPr>
          <w:rtl w:val="0"/>
        </w:rPr>
      </w:r>
    </w:p>
    <w:p w:rsidR="00000000" w:rsidDel="00000000" w:rsidP="00000000" w:rsidRDefault="00000000" w:rsidRPr="00000000" w14:paraId="000000AE">
      <w:pPr>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A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0">
      <w:pPr>
        <w:spacing w:after="0" w:line="240" w:lineRule="auto"/>
        <w:jc w:val="both"/>
        <w:rPr/>
      </w:pPr>
      <w:r w:rsidDel="00000000" w:rsidR="00000000" w:rsidRPr="00000000">
        <w:rPr>
          <w:rtl w:val="0"/>
        </w:rPr>
      </w:r>
    </w:p>
    <w:p w:rsidR="00000000" w:rsidDel="00000000" w:rsidP="00000000" w:rsidRDefault="00000000" w:rsidRPr="00000000" w14:paraId="000000B1">
      <w:pPr>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B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spacing w:after="0" w:line="240" w:lineRule="auto"/>
        <w:jc w:val="both"/>
        <w:rPr/>
      </w:pP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B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B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B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E">
      <w:pPr>
        <w:spacing w:after="0" w:line="240" w:lineRule="auto"/>
        <w:jc w:val="both"/>
        <w:rPr/>
      </w:pPr>
      <w:r w:rsidDel="00000000" w:rsidR="00000000" w:rsidRPr="00000000">
        <w:rPr>
          <w:rtl w:val="0"/>
        </w:rPr>
      </w:r>
    </w:p>
    <w:p w:rsidR="00000000" w:rsidDel="00000000" w:rsidP="00000000" w:rsidRDefault="00000000" w:rsidRPr="00000000" w14:paraId="000000BF">
      <w:pPr>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C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1">
      <w:pPr>
        <w:spacing w:after="0" w:line="240" w:lineRule="auto"/>
        <w:jc w:val="both"/>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r>
    </w:p>
    <w:p w:rsidR="00000000" w:rsidDel="00000000" w:rsidP="00000000" w:rsidRDefault="00000000" w:rsidRPr="00000000" w14:paraId="000000C3">
      <w:pPr>
        <w:spacing w:after="0" w:line="240" w:lineRule="auto"/>
        <w:jc w:val="both"/>
        <w:rPr>
          <w:b w:val="1"/>
        </w:rPr>
      </w:pPr>
      <w:r w:rsidDel="00000000" w:rsidR="00000000" w:rsidRPr="00000000">
        <w:rPr>
          <w:b w:val="1"/>
          <w:rtl w:val="0"/>
        </w:rPr>
        <w:t xml:space="preserve">9. Fideicomisos, Mandatos y Análogos:</w:t>
      </w:r>
    </w:p>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C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C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spacing w:after="0" w:line="240" w:lineRule="auto"/>
        <w:jc w:val="both"/>
        <w:rPr/>
      </w:pPr>
      <w:r w:rsidDel="00000000" w:rsidR="00000000" w:rsidRPr="00000000">
        <w:rPr>
          <w:rtl w:val="0"/>
        </w:rPr>
      </w:r>
    </w:p>
    <w:p w:rsidR="00000000" w:rsidDel="00000000" w:rsidP="00000000" w:rsidRDefault="00000000" w:rsidRPr="00000000" w14:paraId="000000CD">
      <w:pPr>
        <w:spacing w:after="0" w:line="240" w:lineRule="auto"/>
        <w:jc w:val="both"/>
        <w:rPr/>
      </w:pPr>
      <w:r w:rsidDel="00000000" w:rsidR="00000000" w:rsidRPr="00000000">
        <w:rPr>
          <w:rtl w:val="0"/>
        </w:rPr>
      </w:r>
    </w:p>
    <w:p w:rsidR="00000000" w:rsidDel="00000000" w:rsidP="00000000" w:rsidRDefault="00000000" w:rsidRPr="00000000" w14:paraId="000000CE">
      <w:pPr>
        <w:spacing w:after="0" w:line="240" w:lineRule="auto"/>
        <w:jc w:val="both"/>
        <w:rPr>
          <w:b w:val="1"/>
        </w:rPr>
      </w:pPr>
      <w:r w:rsidDel="00000000" w:rsidR="00000000" w:rsidRPr="00000000">
        <w:rPr>
          <w:b w:val="1"/>
          <w:rtl w:val="0"/>
        </w:rPr>
        <w:t xml:space="preserve">10. Reporte de la Recaudación:</w:t>
      </w:r>
    </w:p>
    <w:p w:rsidR="00000000" w:rsidDel="00000000" w:rsidP="00000000" w:rsidRDefault="00000000" w:rsidRPr="00000000" w14:paraId="000000CF">
      <w:pPr>
        <w:spacing w:after="0" w:line="240" w:lineRule="auto"/>
        <w:jc w:val="both"/>
        <w:rPr/>
      </w:pPr>
      <w:r w:rsidDel="00000000" w:rsidR="00000000" w:rsidRPr="00000000">
        <w:rPr>
          <w:rtl w:val="0"/>
        </w:rPr>
      </w:r>
    </w:p>
    <w:p w:rsidR="00000000" w:rsidDel="00000000" w:rsidP="00000000" w:rsidRDefault="00000000" w:rsidRPr="00000000" w14:paraId="000000D0">
      <w:pPr>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D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D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5">
      <w:pPr>
        <w:spacing w:after="0" w:line="240" w:lineRule="auto"/>
        <w:jc w:val="both"/>
        <w:rPr/>
      </w:pPr>
      <w:r w:rsidDel="00000000" w:rsidR="00000000" w:rsidRPr="00000000">
        <w:rPr>
          <w:rtl w:val="0"/>
        </w:rPr>
      </w:r>
    </w:p>
    <w:p w:rsidR="00000000" w:rsidDel="00000000" w:rsidP="00000000" w:rsidRDefault="00000000" w:rsidRPr="00000000" w14:paraId="000000D6">
      <w:pPr>
        <w:spacing w:after="0" w:line="240" w:lineRule="auto"/>
        <w:jc w:val="both"/>
        <w:rPr>
          <w:b w:val="1"/>
        </w:rPr>
      </w:pPr>
      <w:r w:rsidDel="00000000" w:rsidR="00000000" w:rsidRPr="00000000">
        <w:rPr>
          <w:b w:val="1"/>
          <w:rtl w:val="0"/>
        </w:rPr>
        <w:t xml:space="preserve">11. Información sobre la Deuda y el Reporte Analítico de la Deuda:</w:t>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D9">
      <w:pPr>
        <w:spacing w:after="0" w:line="240" w:lineRule="auto"/>
        <w:jc w:val="both"/>
        <w:rPr/>
      </w:pPr>
      <w:r w:rsidDel="00000000" w:rsidR="00000000" w:rsidRPr="00000000">
        <w:rPr>
          <w:rtl w:val="0"/>
        </w:rPr>
      </w:r>
    </w:p>
    <w:p w:rsidR="00000000" w:rsidDel="00000000" w:rsidP="00000000" w:rsidRDefault="00000000" w:rsidRPr="00000000" w14:paraId="000000DA">
      <w:pPr>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DB">
      <w:pPr>
        <w:spacing w:after="0" w:line="240" w:lineRule="auto"/>
        <w:jc w:val="both"/>
        <w:rPr/>
      </w:pPr>
      <w:r w:rsidDel="00000000" w:rsidR="00000000" w:rsidRPr="00000000">
        <w:rPr>
          <w:rtl w:val="0"/>
        </w:rPr>
        <w:t xml:space="preserve">* Se anexara la información en las notas de desglose.</w:t>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rtl w:val="0"/>
        </w:rPr>
      </w:r>
    </w:p>
    <w:p w:rsidR="00000000" w:rsidDel="00000000" w:rsidP="00000000" w:rsidRDefault="00000000" w:rsidRPr="00000000" w14:paraId="000000DE">
      <w:pPr>
        <w:spacing w:after="0" w:line="240" w:lineRule="auto"/>
        <w:jc w:val="both"/>
        <w:rPr>
          <w:b w:val="1"/>
        </w:rPr>
      </w:pPr>
      <w:r w:rsidDel="00000000" w:rsidR="00000000" w:rsidRPr="00000000">
        <w:rPr>
          <w:b w:val="1"/>
          <w:rtl w:val="0"/>
        </w:rPr>
        <w:t xml:space="preserve">12. Calificaciones otorgadas:</w:t>
      </w:r>
    </w:p>
    <w:p w:rsidR="00000000" w:rsidDel="00000000" w:rsidP="00000000" w:rsidRDefault="00000000" w:rsidRPr="00000000" w14:paraId="000000DF">
      <w:pPr>
        <w:spacing w:after="0" w:line="240" w:lineRule="auto"/>
        <w:jc w:val="both"/>
        <w:rPr/>
      </w:pPr>
      <w:r w:rsidDel="00000000" w:rsidR="00000000" w:rsidRPr="00000000">
        <w:rPr>
          <w:rtl w:val="0"/>
        </w:rPr>
      </w:r>
    </w:p>
    <w:p w:rsidR="00000000" w:rsidDel="00000000" w:rsidP="00000000" w:rsidRDefault="00000000" w:rsidRPr="00000000" w14:paraId="000000E0">
      <w:pPr>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E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2">
      <w:pPr>
        <w:spacing w:after="0" w:line="240" w:lineRule="auto"/>
        <w:jc w:val="both"/>
        <w:rPr/>
      </w:pPr>
      <w:r w:rsidDel="00000000" w:rsidR="00000000" w:rsidRPr="00000000">
        <w:rPr>
          <w:rtl w:val="0"/>
        </w:rPr>
      </w:r>
    </w:p>
    <w:p w:rsidR="00000000" w:rsidDel="00000000" w:rsidP="00000000" w:rsidRDefault="00000000" w:rsidRPr="00000000" w14:paraId="000000E3">
      <w:pPr>
        <w:spacing w:after="0" w:line="240" w:lineRule="auto"/>
        <w:jc w:val="both"/>
        <w:rPr/>
      </w:pPr>
      <w:r w:rsidDel="00000000" w:rsidR="00000000" w:rsidRPr="00000000">
        <w:rPr>
          <w:rtl w:val="0"/>
        </w:rPr>
      </w:r>
    </w:p>
    <w:p w:rsidR="00000000" w:rsidDel="00000000" w:rsidP="00000000" w:rsidRDefault="00000000" w:rsidRPr="00000000" w14:paraId="000000E4">
      <w:pPr>
        <w:spacing w:after="0" w:line="240" w:lineRule="auto"/>
        <w:jc w:val="both"/>
        <w:rPr>
          <w:b w:val="1"/>
        </w:rPr>
      </w:pPr>
      <w:r w:rsidDel="00000000" w:rsidR="00000000" w:rsidRPr="00000000">
        <w:rPr>
          <w:b w:val="1"/>
          <w:rtl w:val="0"/>
        </w:rPr>
        <w:t xml:space="preserve">13. Proceso de Mejora:</w:t>
      </w:r>
    </w:p>
    <w:p w:rsidR="00000000" w:rsidDel="00000000" w:rsidP="00000000" w:rsidRDefault="00000000" w:rsidRPr="00000000" w14:paraId="000000E5">
      <w:pPr>
        <w:spacing w:after="0" w:line="240" w:lineRule="auto"/>
        <w:jc w:val="both"/>
        <w:rPr/>
      </w:pPr>
      <w:r w:rsidDel="00000000" w:rsidR="00000000" w:rsidRPr="00000000">
        <w:rPr>
          <w:rtl w:val="0"/>
        </w:rPr>
      </w:r>
    </w:p>
    <w:p w:rsidR="00000000" w:rsidDel="00000000" w:rsidP="00000000" w:rsidRDefault="00000000" w:rsidRPr="00000000" w14:paraId="000000E6">
      <w:pPr>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E7">
      <w:pPr>
        <w:spacing w:after="0" w:line="240" w:lineRule="auto"/>
        <w:jc w:val="both"/>
        <w:rPr/>
      </w:pPr>
      <w:r w:rsidDel="00000000" w:rsidR="00000000" w:rsidRPr="00000000">
        <w:rPr>
          <w:rtl w:val="0"/>
        </w:rPr>
      </w:r>
    </w:p>
    <w:p w:rsidR="00000000" w:rsidDel="00000000" w:rsidP="00000000" w:rsidRDefault="00000000" w:rsidRPr="00000000" w14:paraId="000000E8">
      <w:pPr>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E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0E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r>
    </w:p>
    <w:p w:rsidR="00000000" w:rsidDel="00000000" w:rsidP="00000000" w:rsidRDefault="00000000" w:rsidRPr="00000000" w14:paraId="000000EF">
      <w:pPr>
        <w:spacing w:after="0" w:line="240" w:lineRule="auto"/>
        <w:jc w:val="both"/>
        <w:rPr>
          <w:b w:val="1"/>
        </w:rPr>
      </w:pPr>
      <w:r w:rsidDel="00000000" w:rsidR="00000000" w:rsidRPr="00000000">
        <w:rPr>
          <w:b w:val="1"/>
          <w:rtl w:val="0"/>
        </w:rPr>
        <w:t xml:space="preserve">14. Información por Segmentos:</w:t>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0F2">
      <w:pPr>
        <w:spacing w:after="0" w:line="240" w:lineRule="auto"/>
        <w:jc w:val="both"/>
        <w:rPr/>
      </w:pPr>
      <w:r w:rsidDel="00000000" w:rsidR="00000000" w:rsidRPr="00000000">
        <w:rPr>
          <w:rtl w:val="0"/>
        </w:rPr>
      </w:r>
    </w:p>
    <w:p w:rsidR="00000000" w:rsidDel="00000000" w:rsidP="00000000" w:rsidRDefault="00000000" w:rsidRPr="00000000" w14:paraId="000000F3">
      <w:pPr>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0F4">
      <w:pPr>
        <w:spacing w:after="0" w:line="240" w:lineRule="auto"/>
        <w:jc w:val="both"/>
        <w:rPr/>
      </w:pPr>
      <w:r w:rsidDel="00000000" w:rsidR="00000000" w:rsidRPr="00000000">
        <w:rPr>
          <w:rtl w:val="0"/>
        </w:rPr>
      </w:r>
    </w:p>
    <w:p w:rsidR="00000000" w:rsidDel="00000000" w:rsidP="00000000" w:rsidRDefault="00000000" w:rsidRPr="00000000" w14:paraId="000000F5">
      <w:pPr>
        <w:spacing w:after="0" w:line="240" w:lineRule="auto"/>
        <w:jc w:val="both"/>
        <w:rPr/>
      </w:pPr>
      <w:r w:rsidDel="00000000" w:rsidR="00000000" w:rsidRPr="00000000">
        <w:rPr>
          <w:rtl w:val="0"/>
        </w:rPr>
      </w:r>
    </w:p>
    <w:p w:rsidR="00000000" w:rsidDel="00000000" w:rsidP="00000000" w:rsidRDefault="00000000" w:rsidRPr="00000000" w14:paraId="000000F6">
      <w:pPr>
        <w:spacing w:after="0" w:line="240" w:lineRule="auto"/>
        <w:jc w:val="both"/>
        <w:rPr>
          <w:b w:val="1"/>
        </w:rPr>
      </w:pPr>
      <w:r w:rsidDel="00000000" w:rsidR="00000000" w:rsidRPr="00000000">
        <w:rPr>
          <w:b w:val="1"/>
          <w:rtl w:val="0"/>
        </w:rPr>
        <w:t xml:space="preserve">15. Eventos Posteriores al Cierre:</w:t>
      </w:r>
    </w:p>
    <w:p w:rsidR="00000000" w:rsidDel="00000000" w:rsidP="00000000" w:rsidRDefault="00000000" w:rsidRPr="00000000" w14:paraId="000000F7">
      <w:pPr>
        <w:spacing w:after="0" w:line="240" w:lineRule="auto"/>
        <w:jc w:val="both"/>
        <w:rPr/>
      </w:pPr>
      <w:r w:rsidDel="00000000" w:rsidR="00000000" w:rsidRPr="00000000">
        <w:rPr>
          <w:rtl w:val="0"/>
        </w:rPr>
      </w:r>
    </w:p>
    <w:p w:rsidR="00000000" w:rsidDel="00000000" w:rsidP="00000000" w:rsidRDefault="00000000" w:rsidRPr="00000000" w14:paraId="000000F8">
      <w:pPr>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b w:val="1"/>
        </w:rPr>
      </w:pPr>
      <w:r w:rsidDel="00000000" w:rsidR="00000000" w:rsidRPr="00000000">
        <w:rPr>
          <w:b w:val="1"/>
          <w:rtl w:val="0"/>
        </w:rPr>
        <w:t xml:space="preserve">16. Partes Relacionadas:</w:t>
      </w:r>
    </w:p>
    <w:p w:rsidR="00000000" w:rsidDel="00000000" w:rsidP="00000000" w:rsidRDefault="00000000" w:rsidRPr="00000000" w14:paraId="000000FB">
      <w:pPr>
        <w:spacing w:after="0" w:line="240" w:lineRule="auto"/>
        <w:jc w:val="both"/>
        <w:rPr/>
      </w:pPr>
      <w:r w:rsidDel="00000000" w:rsidR="00000000" w:rsidRPr="00000000">
        <w:rPr>
          <w:rtl w:val="0"/>
        </w:rPr>
      </w:r>
    </w:p>
    <w:p w:rsidR="00000000" w:rsidDel="00000000" w:rsidP="00000000" w:rsidRDefault="00000000" w:rsidRPr="00000000" w14:paraId="000000FC">
      <w:pPr>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0F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E">
      <w:pPr>
        <w:spacing w:after="0" w:line="240" w:lineRule="auto"/>
        <w:jc w:val="both"/>
        <w:rPr/>
      </w:pPr>
      <w:r w:rsidDel="00000000" w:rsidR="00000000" w:rsidRPr="00000000">
        <w:rPr>
          <w:rtl w:val="0"/>
        </w:rPr>
      </w:r>
    </w:p>
    <w:p w:rsidR="00000000" w:rsidDel="00000000" w:rsidP="00000000" w:rsidRDefault="00000000" w:rsidRPr="00000000" w14:paraId="000000FF">
      <w:pPr>
        <w:spacing w:after="0" w:line="240" w:lineRule="auto"/>
        <w:jc w:val="both"/>
        <w:rPr/>
      </w:pPr>
      <w:r w:rsidDel="00000000" w:rsidR="00000000" w:rsidRPr="00000000">
        <w:rPr>
          <w:rtl w:val="0"/>
        </w:rPr>
      </w:r>
    </w:p>
    <w:p w:rsidR="00000000" w:rsidDel="00000000" w:rsidP="00000000" w:rsidRDefault="00000000" w:rsidRPr="00000000" w14:paraId="00000100">
      <w:pPr>
        <w:spacing w:after="0" w:line="240" w:lineRule="auto"/>
        <w:jc w:val="both"/>
        <w:rPr>
          <w:b w:val="1"/>
        </w:rPr>
      </w:pPr>
      <w:r w:rsidDel="00000000" w:rsidR="00000000" w:rsidRPr="00000000">
        <w:rPr>
          <w:b w:val="1"/>
          <w:rtl w:val="0"/>
        </w:rPr>
        <w:t xml:space="preserve">17. Responsabilidad Sobre la Presentación Razonable de la Información Contable:</w:t>
      </w:r>
    </w:p>
    <w:p w:rsidR="00000000" w:rsidDel="00000000" w:rsidP="00000000" w:rsidRDefault="00000000" w:rsidRPr="00000000" w14:paraId="00000101">
      <w:pPr>
        <w:spacing w:after="0" w:line="240" w:lineRule="auto"/>
        <w:jc w:val="both"/>
        <w:rPr/>
      </w:pPr>
      <w:r w:rsidDel="00000000" w:rsidR="00000000" w:rsidRPr="00000000">
        <w:rPr>
          <w:rtl w:val="0"/>
        </w:rPr>
      </w:r>
    </w:p>
    <w:p w:rsidR="00000000" w:rsidDel="00000000" w:rsidP="00000000" w:rsidRDefault="00000000" w:rsidRPr="00000000" w14:paraId="00000102">
      <w:pPr>
        <w:spacing w:after="0" w:line="240" w:lineRule="auto"/>
        <w:jc w:val="both"/>
        <w:rPr/>
      </w:pPr>
      <w:r w:rsidDel="00000000" w:rsidR="00000000" w:rsidRPr="00000000">
        <w:rPr>
          <w:rtl w:val="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00000" w:rsidDel="00000000" w:rsidP="00000000" w:rsidRDefault="00000000" w:rsidRPr="00000000" w14:paraId="00000103">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r>
    </w:p>
    <w:p w:rsidR="00000000" w:rsidDel="00000000" w:rsidP="00000000" w:rsidRDefault="00000000" w:rsidRPr="00000000" w14:paraId="00000105">
      <w:pPr>
        <w:jc w:val="both"/>
        <w:rPr>
          <w:b w:val="1"/>
        </w:rPr>
      </w:pPr>
      <w:r w:rsidDel="00000000" w:rsidR="00000000" w:rsidRPr="00000000">
        <w:rPr>
          <w:b w:val="1"/>
          <w:rtl w:val="0"/>
        </w:rPr>
        <w:t xml:space="preserve">Recomendaciones</w:t>
      </w:r>
    </w:p>
    <w:p w:rsidR="00000000" w:rsidDel="00000000" w:rsidP="00000000" w:rsidRDefault="00000000" w:rsidRPr="00000000" w14:paraId="00000106">
      <w:pPr>
        <w:jc w:val="both"/>
        <w:rPr/>
      </w:pPr>
      <w:r w:rsidDel="00000000" w:rsidR="00000000" w:rsidRPr="00000000">
        <w:rPr>
          <w:b w:val="1"/>
          <w:rtl w:val="0"/>
        </w:rPr>
        <w:t xml:space="preserve">Nota 1: Las notas de Gestión Administrativa sólo se presentarán en medio digital, las notas que no estén contempladas en el formato se agregarán libremente al mismo.</w:t>
      </w:r>
      <w:r w:rsidDel="00000000" w:rsidR="00000000" w:rsidRPr="00000000">
        <w:rPr>
          <w:rtl w:val="0"/>
        </w:rPr>
      </w:r>
    </w:p>
    <w:sectPr>
      <w:headerReference r:id="rId7" w:type="default"/>
      <w:pgSz w:h="15840" w:w="12240"/>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Ente Público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